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4"/>
        <w:tblLayout w:type="fixed"/>
        <w:tblLook w:val="04A0" w:firstRow="1" w:lastRow="0" w:firstColumn="1" w:lastColumn="0" w:noHBand="0" w:noVBand="1"/>
      </w:tblPr>
      <w:tblGrid>
        <w:gridCol w:w="1668"/>
        <w:gridCol w:w="7857"/>
      </w:tblGrid>
      <w:tr w:rsidR="004F3635" w:rsidTr="000D23E8">
        <w:tc>
          <w:tcPr>
            <w:tcW w:w="9525" w:type="dxa"/>
            <w:gridSpan w:val="2"/>
            <w:shd w:val="clear" w:color="auto" w:fill="595959"/>
          </w:tcPr>
          <w:p w:rsidR="004F3635" w:rsidRDefault="004F3635" w:rsidP="004F3635">
            <w:pPr>
              <w:pStyle w:val="TabellentiteloNr"/>
            </w:pPr>
            <w:r w:rsidRPr="002D7F72">
              <w:t>Station</w:t>
            </w:r>
            <w:r>
              <w:t xml:space="preserve"> 1 – Versuch: Joghurtbecher in ihre ursprüngliche Form überführen</w:t>
            </w:r>
          </w:p>
        </w:tc>
      </w:tr>
      <w:tr w:rsidR="004F3635" w:rsidTr="004F3635">
        <w:tc>
          <w:tcPr>
            <w:tcW w:w="1668" w:type="dxa"/>
            <w:tcBorders>
              <w:bottom w:val="single" w:sz="4" w:space="0" w:color="FFFFFF" w:themeColor="background1"/>
              <w:right w:val="single" w:sz="4" w:space="0" w:color="808080" w:themeColor="background1" w:themeShade="80"/>
            </w:tcBorders>
            <w:shd w:val="clear" w:color="auto" w:fill="BFBFBF" w:themeFill="background1" w:themeFillShade="BF"/>
          </w:tcPr>
          <w:p w:rsidR="004F3635" w:rsidRPr="004F3635" w:rsidRDefault="004F3635" w:rsidP="004F3635">
            <w:pPr>
              <w:pStyle w:val="Tabellenuntertitel"/>
            </w:pPr>
            <w:r>
              <w:t>Geräte</w:t>
            </w:r>
          </w:p>
        </w:tc>
        <w:tc>
          <w:tcPr>
            <w:tcW w:w="7857" w:type="dxa"/>
            <w:tcBorders>
              <w:left w:val="single" w:sz="4" w:space="0" w:color="808080" w:themeColor="background1" w:themeShade="80"/>
              <w:bottom w:val="single" w:sz="4" w:space="0" w:color="auto"/>
            </w:tcBorders>
            <w:shd w:val="clear" w:color="auto" w:fill="FFFFFF" w:themeFill="background1"/>
          </w:tcPr>
          <w:p w:rsidR="004F3635" w:rsidRPr="002D7F72" w:rsidRDefault="004F3635" w:rsidP="004F3635">
            <w:pPr>
              <w:pStyle w:val="TabellentextStandard"/>
            </w:pPr>
            <w:r>
              <w:t>Heißluftgebläse, Stativklammern oder -ring, Wasserstrahlpumpe und Nutsche, Schutzbrille</w:t>
            </w:r>
          </w:p>
        </w:tc>
      </w:tr>
      <w:tr w:rsidR="004F3635" w:rsidTr="00344CA9">
        <w:tc>
          <w:tcPr>
            <w:tcW w:w="1668" w:type="dxa"/>
            <w:tcBorders>
              <w:top w:val="single" w:sz="4" w:space="0" w:color="FFFFFF" w:themeColor="background1"/>
              <w:bottom w:val="single" w:sz="4" w:space="0" w:color="FFFFFF" w:themeColor="background1"/>
              <w:right w:val="single" w:sz="4" w:space="0" w:color="808080" w:themeColor="background1" w:themeShade="80"/>
            </w:tcBorders>
            <w:shd w:val="clear" w:color="auto" w:fill="BFBFBF" w:themeFill="background1" w:themeFillShade="BF"/>
          </w:tcPr>
          <w:p w:rsidR="004F3635" w:rsidRPr="004F3635" w:rsidRDefault="004F3635" w:rsidP="004F3635">
            <w:pPr>
              <w:pStyle w:val="Tabellenuntertitel"/>
            </w:pPr>
            <w:r>
              <w:t>Stoffe</w:t>
            </w:r>
          </w:p>
        </w:tc>
        <w:tc>
          <w:tcPr>
            <w:tcW w:w="7857" w:type="dxa"/>
            <w:tcBorders>
              <w:top w:val="single" w:sz="4" w:space="0" w:color="auto"/>
              <w:left w:val="single" w:sz="4" w:space="0" w:color="808080" w:themeColor="background1" w:themeShade="80"/>
              <w:bottom w:val="single" w:sz="4" w:space="0" w:color="auto"/>
            </w:tcBorders>
            <w:shd w:val="clear" w:color="auto" w:fill="FFFFFF" w:themeFill="background1"/>
          </w:tcPr>
          <w:p w:rsidR="004F3635" w:rsidRDefault="004F3635" w:rsidP="004F3635">
            <w:pPr>
              <w:pStyle w:val="TabellentextStandard"/>
            </w:pPr>
            <w:r>
              <w:t xml:space="preserve">leere Joghurtbecher aus Polystyrol </w:t>
            </w:r>
            <w:r>
              <w:rPr>
                <w:noProof/>
                <w:lang w:eastAsia="de-DE"/>
              </w:rPr>
              <w:drawing>
                <wp:inline distT="0" distB="0" distL="0" distR="0" wp14:anchorId="66BBD67E" wp14:editId="4F20890C">
                  <wp:extent cx="251961" cy="3093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20" cy="311508"/>
                          </a:xfrm>
                          <a:prstGeom prst="rect">
                            <a:avLst/>
                          </a:prstGeom>
                          <a:noFill/>
                        </pic:spPr>
                      </pic:pic>
                    </a:graphicData>
                  </a:graphic>
                </wp:inline>
              </w:drawing>
            </w:r>
          </w:p>
        </w:tc>
      </w:tr>
      <w:tr w:rsidR="004F3635" w:rsidTr="00344CA9">
        <w:tc>
          <w:tcPr>
            <w:tcW w:w="1668" w:type="dxa"/>
            <w:tcBorders>
              <w:top w:val="single" w:sz="4" w:space="0" w:color="FFFFFF" w:themeColor="background1"/>
              <w:bottom w:val="single" w:sz="4" w:space="0" w:color="FFFFFF" w:themeColor="background1"/>
              <w:right w:val="single" w:sz="4" w:space="0" w:color="808080" w:themeColor="background1" w:themeShade="80"/>
            </w:tcBorders>
            <w:shd w:val="clear" w:color="auto" w:fill="BFBFBF" w:themeFill="background1" w:themeFillShade="BF"/>
          </w:tcPr>
          <w:p w:rsidR="004F3635" w:rsidRPr="004F3635" w:rsidRDefault="004F3635" w:rsidP="004F3635">
            <w:pPr>
              <w:pStyle w:val="Tabellenuntertitel"/>
            </w:pPr>
            <w:r>
              <w:t>Durchführung</w:t>
            </w:r>
          </w:p>
        </w:tc>
        <w:tc>
          <w:tcPr>
            <w:tcW w:w="7857" w:type="dxa"/>
            <w:tcBorders>
              <w:top w:val="single" w:sz="4" w:space="0" w:color="auto"/>
              <w:left w:val="single" w:sz="4" w:space="0" w:color="808080" w:themeColor="background1" w:themeShade="80"/>
              <w:bottom w:val="single" w:sz="4" w:space="0" w:color="auto"/>
            </w:tcBorders>
            <w:shd w:val="clear" w:color="auto" w:fill="FFFFFF" w:themeFill="background1"/>
          </w:tcPr>
          <w:p w:rsidR="004F3635" w:rsidRDefault="004F3635" w:rsidP="004F3635">
            <w:pPr>
              <w:pStyle w:val="TabellentextStandard"/>
            </w:pPr>
            <w:r>
              <w:t xml:space="preserve">Der saubere, trockene Joghurtbecher wird mit der Öffnung nach unten auf eine wärmefeste Unterlage gestellt und mit dem Stativmaterial vor dem </w:t>
            </w:r>
            <w:proofErr w:type="spellStart"/>
            <w:r>
              <w:t>Weggeblasenwerden</w:t>
            </w:r>
            <w:proofErr w:type="spellEnd"/>
            <w:r>
              <w:t xml:space="preserve"> geschützt. Der heiße Luftstrom wird senkrecht mit kleinen Kreisbewegungen in einem Abstand von ca. 20 cm so lange auf den Becher gerichtet, bis aus dem Becher eine Scheibe geworden ist.</w:t>
            </w:r>
          </w:p>
          <w:p w:rsidR="004F3635" w:rsidRDefault="004F3635" w:rsidP="004F3635">
            <w:pPr>
              <w:pStyle w:val="TabellentextStandard"/>
            </w:pPr>
            <w:r>
              <w:t xml:space="preserve">Mithilfe der Wasserstrahlpumpe und der Nutsche kann die entstandene </w:t>
            </w:r>
            <w:proofErr w:type="spellStart"/>
            <w:r>
              <w:t>Polystyrolscheibe</w:t>
            </w:r>
            <w:proofErr w:type="spellEnd"/>
            <w:r>
              <w:t xml:space="preserve"> wieder in eine Becherform überführt werden. Dazu legt man die Scheibe auf die Nutsche und erwärmt die Scheibe erneut in kreisenden Bewegungen mit dem Heißluftgebläse. Zugleich erzeugt man mit der Wasserstrahlpumpe einen Unterdruck. Damit wieder ein Becher entsteht, muss die Scheibe ohne Luftlöcher auf dem Rand der Nutsche aufliegen.</w:t>
            </w:r>
            <w:r w:rsidR="00F11198">
              <w:rPr>
                <w:noProof/>
                <w:sz w:val="28"/>
                <w:szCs w:val="28"/>
                <w:lang w:eastAsia="de-DE"/>
              </w:rPr>
              <w:t xml:space="preserve"> </w:t>
            </w:r>
          </w:p>
        </w:tc>
      </w:tr>
      <w:tr w:rsidR="004F3635" w:rsidTr="00344CA9">
        <w:tc>
          <w:tcPr>
            <w:tcW w:w="1668" w:type="dxa"/>
            <w:tcBorders>
              <w:top w:val="single" w:sz="4" w:space="0" w:color="FFFFFF" w:themeColor="background1"/>
              <w:right w:val="single" w:sz="4" w:space="0" w:color="808080" w:themeColor="background1" w:themeShade="80"/>
            </w:tcBorders>
            <w:shd w:val="clear" w:color="auto" w:fill="BFBFBF" w:themeFill="background1" w:themeFillShade="BF"/>
          </w:tcPr>
          <w:p w:rsidR="004F3635" w:rsidRPr="004F3635" w:rsidRDefault="004F3635" w:rsidP="004F3635">
            <w:pPr>
              <w:pStyle w:val="Tabellenuntertitel"/>
            </w:pPr>
            <w:r>
              <w:t>Arbeitsaufträge</w:t>
            </w:r>
          </w:p>
        </w:tc>
        <w:tc>
          <w:tcPr>
            <w:tcW w:w="7857" w:type="dxa"/>
            <w:tcBorders>
              <w:top w:val="single" w:sz="4" w:space="0" w:color="auto"/>
              <w:left w:val="single" w:sz="4" w:space="0" w:color="808080" w:themeColor="background1" w:themeShade="80"/>
            </w:tcBorders>
            <w:shd w:val="clear" w:color="auto" w:fill="FFFFFF" w:themeFill="background1"/>
          </w:tcPr>
          <w:p w:rsidR="004F3635" w:rsidRDefault="004F3635" w:rsidP="004F3635">
            <w:pPr>
              <w:pStyle w:val="TabellentextStandard"/>
            </w:pPr>
            <w:r>
              <w:t>Joghurtbecher werden im Tiefziehverfahren hergestellt. Die folgende Abbildung stellt dieses Verfahren schematisch dar:</w:t>
            </w:r>
          </w:p>
          <w:p w:rsidR="004F3635" w:rsidRDefault="00D55D91" w:rsidP="004F3635">
            <w:pPr>
              <w:pStyle w:val="Grafiklinks"/>
            </w:pPr>
            <w:r>
              <w:rPr>
                <w:lang w:eastAsia="de-DE"/>
              </w:rPr>
              <w:drawing>
                <wp:inline distT="0" distB="0" distL="0" distR="0">
                  <wp:extent cx="4908589" cy="2552134"/>
                  <wp:effectExtent l="0" t="0" r="635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_Tiefziehversuch.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09535" cy="2552626"/>
                          </a:xfrm>
                          <a:prstGeom prst="rect">
                            <a:avLst/>
                          </a:prstGeom>
                        </pic:spPr>
                      </pic:pic>
                    </a:graphicData>
                  </a:graphic>
                </wp:inline>
              </w:drawing>
            </w:r>
          </w:p>
          <w:p w:rsidR="00F11198" w:rsidRDefault="00F11198" w:rsidP="00F11198">
            <w:pPr>
              <w:pStyle w:val="Tabellentextklein"/>
            </w:pPr>
            <w:r>
              <w:t>Abbildung: Tiefziehversuch</w:t>
            </w:r>
          </w:p>
          <w:p w:rsidR="00F11198" w:rsidRPr="004F3635" w:rsidRDefault="00F11198" w:rsidP="00F11198">
            <w:pPr>
              <w:pStyle w:val="Abstandszeile"/>
            </w:pPr>
          </w:p>
          <w:p w:rsidR="004F3635" w:rsidRDefault="004F3635" w:rsidP="004F3635">
            <w:pPr>
              <w:pStyle w:val="Tabellentextfett"/>
            </w:pPr>
            <w:r>
              <w:t>Aufgaben:</w:t>
            </w:r>
          </w:p>
          <w:p w:rsidR="00F11198" w:rsidRDefault="004F3635" w:rsidP="006169A2">
            <w:pPr>
              <w:pStyle w:val="Listennummer"/>
            </w:pPr>
            <w:r>
              <w:t>Führ</w:t>
            </w:r>
            <w:r w:rsidR="00F11198">
              <w:t>t den Versuch durch.</w:t>
            </w:r>
          </w:p>
          <w:p w:rsidR="004F3635" w:rsidRDefault="00F11198" w:rsidP="006169A2">
            <w:pPr>
              <w:pStyle w:val="Listennummer"/>
            </w:pPr>
            <w:r w:rsidRPr="00F11198">
              <w:t>Bereitet in der Gruppe einen Kurzvortrag darüber vor, wie Joghurtbecher im Tiefziehverfahren hergestellt werden.</w:t>
            </w:r>
          </w:p>
        </w:tc>
      </w:tr>
    </w:tbl>
    <w:p w:rsidR="006169A2" w:rsidRDefault="006169A2" w:rsidP="00256671">
      <w:pPr>
        <w:rPr>
          <w:sz w:val="10"/>
        </w:rPr>
        <w:sectPr w:rsidR="006169A2" w:rsidSect="00D73F1C">
          <w:headerReference w:type="default" r:id="rId11"/>
          <w:pgSz w:w="11906" w:h="16838" w:code="9"/>
          <w:pgMar w:top="2155" w:right="1191" w:bottom="1701" w:left="1191" w:header="709" w:footer="709" w:gutter="0"/>
          <w:cols w:space="708"/>
          <w:docGrid w:linePitch="360"/>
        </w:sectPr>
      </w:pPr>
    </w:p>
    <w:tbl>
      <w:tblPr>
        <w:tblStyle w:val="Tabellenraster"/>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4"/>
        <w:tblLayout w:type="fixed"/>
        <w:tblLook w:val="04A0" w:firstRow="1" w:lastRow="0" w:firstColumn="1" w:lastColumn="0" w:noHBand="0" w:noVBand="1"/>
      </w:tblPr>
      <w:tblGrid>
        <w:gridCol w:w="1668"/>
        <w:gridCol w:w="7857"/>
      </w:tblGrid>
      <w:tr w:rsidR="006169A2" w:rsidTr="00BB62F8">
        <w:tc>
          <w:tcPr>
            <w:tcW w:w="9525" w:type="dxa"/>
            <w:gridSpan w:val="2"/>
            <w:shd w:val="clear" w:color="auto" w:fill="595959"/>
          </w:tcPr>
          <w:p w:rsidR="006169A2" w:rsidRDefault="006169A2" w:rsidP="006169A2">
            <w:pPr>
              <w:pStyle w:val="TabellentiteloNr"/>
            </w:pPr>
            <w:r w:rsidRPr="002D7F72">
              <w:lastRenderedPageBreak/>
              <w:t>Station</w:t>
            </w:r>
            <w:r>
              <w:t xml:space="preserve"> 2 – Versuch: Windel als Hightech-Produkt</w:t>
            </w:r>
          </w:p>
        </w:tc>
      </w:tr>
      <w:tr w:rsidR="006169A2" w:rsidRPr="002D7F72" w:rsidTr="00BB62F8">
        <w:tc>
          <w:tcPr>
            <w:tcW w:w="1668" w:type="dxa"/>
            <w:tcBorders>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Geräte</w:t>
            </w:r>
          </w:p>
        </w:tc>
        <w:tc>
          <w:tcPr>
            <w:tcW w:w="7857" w:type="dxa"/>
            <w:tcBorders>
              <w:left w:val="single" w:sz="4" w:space="0" w:color="808080" w:themeColor="background1" w:themeShade="80"/>
              <w:bottom w:val="single" w:sz="4" w:space="0" w:color="auto"/>
            </w:tcBorders>
            <w:shd w:val="clear" w:color="auto" w:fill="FFFFFF" w:themeFill="background1"/>
          </w:tcPr>
          <w:p w:rsidR="006169A2" w:rsidRPr="002D7F72" w:rsidRDefault="006169A2" w:rsidP="006169A2">
            <w:pPr>
              <w:pStyle w:val="TabellentextStandard"/>
            </w:pPr>
            <w:r>
              <w:t>Schere, 2 Petrischalen, Reagenzgläser (trocken), Pipette, Reagenzglasgestell, Glasstab, Spatel</w:t>
            </w:r>
          </w:p>
        </w:tc>
      </w:tr>
      <w:tr w:rsidR="006169A2" w:rsidTr="00344CA9">
        <w:tc>
          <w:tcPr>
            <w:tcW w:w="1668" w:type="dxa"/>
            <w:tcBorders>
              <w:top w:val="single" w:sz="4" w:space="0" w:color="FFFFFF" w:themeColor="background1"/>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Stoffe</w:t>
            </w:r>
          </w:p>
        </w:tc>
        <w:tc>
          <w:tcPr>
            <w:tcW w:w="7857" w:type="dxa"/>
            <w:tcBorders>
              <w:top w:val="single" w:sz="4" w:space="0" w:color="auto"/>
              <w:left w:val="single" w:sz="4" w:space="0" w:color="808080" w:themeColor="background1" w:themeShade="80"/>
              <w:bottom w:val="single" w:sz="4" w:space="0" w:color="auto"/>
            </w:tcBorders>
            <w:shd w:val="clear" w:color="auto" w:fill="FFFFFF" w:themeFill="background1"/>
          </w:tcPr>
          <w:p w:rsidR="006169A2" w:rsidRPr="006169A2" w:rsidRDefault="006169A2" w:rsidP="006169A2">
            <w:pPr>
              <w:pStyle w:val="TabellentextStandard"/>
            </w:pPr>
            <w:r>
              <w:t>Windel, Papiertaschentuch, 2 Servietten, Superabsorber</w:t>
            </w:r>
          </w:p>
        </w:tc>
      </w:tr>
      <w:tr w:rsidR="006169A2" w:rsidTr="00344CA9">
        <w:tc>
          <w:tcPr>
            <w:tcW w:w="1668" w:type="dxa"/>
            <w:tcBorders>
              <w:top w:val="single" w:sz="4" w:space="0" w:color="FFFFFF" w:themeColor="background1"/>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Durchführung</w:t>
            </w:r>
          </w:p>
        </w:tc>
        <w:tc>
          <w:tcPr>
            <w:tcW w:w="7857" w:type="dxa"/>
            <w:tcBorders>
              <w:top w:val="single" w:sz="4" w:space="0" w:color="auto"/>
              <w:left w:val="single" w:sz="4" w:space="0" w:color="808080" w:themeColor="background1" w:themeShade="80"/>
              <w:bottom w:val="single" w:sz="4" w:space="0" w:color="auto"/>
            </w:tcBorders>
            <w:shd w:val="clear" w:color="auto" w:fill="FFFFFF" w:themeFill="background1"/>
          </w:tcPr>
          <w:p w:rsidR="006169A2" w:rsidRDefault="006169A2" w:rsidP="006169A2">
            <w:pPr>
              <w:pStyle w:val="Listennummer"/>
              <w:numPr>
                <w:ilvl w:val="0"/>
                <w:numId w:val="21"/>
              </w:numPr>
            </w:pPr>
            <w:r>
              <w:t>Ein halbiertes Papiertaschentuch und ein Windelabschnitt gleicher Größe werden in je eine Petrischale gelegt. Auf beides gießt man ca. 20 ml Wasser und presst nach etwa 3 Minuten jeweils eine Serviette auf die Abschnitte. Anschließend versucht man, das Wasser aus beiden Materialien herauszudrücken.</w:t>
            </w:r>
          </w:p>
          <w:p w:rsidR="006169A2" w:rsidRDefault="006169A2" w:rsidP="006169A2">
            <w:pPr>
              <w:pStyle w:val="Listennummer"/>
            </w:pPr>
            <w:r>
              <w:t>Man füllt mit einem Spatel etwa 0,5 cm hoch Superabsorber in ein Reagenzglas. Aus einem weiteren Reagenzglas gießt man unter Umrühren mit dem Glasstab so lange Wasser auf den Superabsorber, dass beim Umkippen des Reagenzglases nichts heraus fließt.</w:t>
            </w:r>
            <w:r>
              <w:rPr>
                <w:noProof/>
                <w:sz w:val="28"/>
                <w:szCs w:val="28"/>
                <w:lang w:eastAsia="de-DE"/>
              </w:rPr>
              <w:t xml:space="preserve"> </w:t>
            </w:r>
          </w:p>
        </w:tc>
      </w:tr>
      <w:tr w:rsidR="006169A2" w:rsidTr="00344CA9">
        <w:tc>
          <w:tcPr>
            <w:tcW w:w="1668" w:type="dxa"/>
            <w:tcBorders>
              <w:top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Arbeitsaufträge</w:t>
            </w:r>
          </w:p>
        </w:tc>
        <w:tc>
          <w:tcPr>
            <w:tcW w:w="7857" w:type="dxa"/>
            <w:tcBorders>
              <w:top w:val="single" w:sz="4" w:space="0" w:color="auto"/>
              <w:left w:val="single" w:sz="4" w:space="0" w:color="808080" w:themeColor="background1" w:themeShade="80"/>
            </w:tcBorders>
            <w:shd w:val="clear" w:color="auto" w:fill="FFFFFF" w:themeFill="background1"/>
          </w:tcPr>
          <w:p w:rsidR="006169A2" w:rsidRDefault="006169A2" w:rsidP="006169A2">
            <w:pPr>
              <w:pStyle w:val="Tabellentextfett"/>
            </w:pPr>
            <w:r>
              <w:t>Aufgaben:</w:t>
            </w:r>
          </w:p>
          <w:p w:rsidR="006169A2" w:rsidRDefault="006169A2" w:rsidP="006169A2">
            <w:pPr>
              <w:pStyle w:val="Listennummer"/>
              <w:numPr>
                <w:ilvl w:val="0"/>
                <w:numId w:val="25"/>
              </w:numPr>
            </w:pPr>
            <w:r>
              <w:t>Führt beide Versuche durch und notiert eure Beobachtungen.</w:t>
            </w:r>
          </w:p>
          <w:p w:rsidR="006169A2" w:rsidRDefault="006169A2" w:rsidP="006169A2">
            <w:pPr>
              <w:pStyle w:val="Listennummer"/>
            </w:pPr>
            <w:r>
              <w:t>Beschreibt die Abbildung.</w:t>
            </w:r>
          </w:p>
          <w:p w:rsidR="006169A2" w:rsidRDefault="006169A2" w:rsidP="006169A2">
            <w:pPr>
              <w:pStyle w:val="Listennummer"/>
            </w:pPr>
            <w:r>
              <w:t>Formuliert Aussagen über einen möglichen Zusammenhang zwischen Hightech-Windeln und dem „Trockenwerden“ von Kleinkindern mithilfe der Abbildung sowie der Behauptung.</w:t>
            </w:r>
          </w:p>
          <w:p w:rsidR="006169A2" w:rsidRDefault="006169A2" w:rsidP="006169A2">
            <w:pPr>
              <w:pStyle w:val="Abstandszeile"/>
            </w:pPr>
          </w:p>
          <w:p w:rsidR="006169A2" w:rsidRDefault="006169A2" w:rsidP="006169A2">
            <w:pPr>
              <w:pStyle w:val="Tabellentextfett"/>
            </w:pPr>
            <w:r>
              <w:t>Behauptung: Ältere Menschen behaupten häufig, dass die Kleinkinder heutzutage viel später „trocken“ werden als früher.</w:t>
            </w:r>
          </w:p>
          <w:p w:rsidR="006169A2" w:rsidRDefault="006169A2" w:rsidP="006169A2">
            <w:pPr>
              <w:pStyle w:val="Abstandszeile"/>
            </w:pPr>
          </w:p>
          <w:p w:rsidR="006169A2" w:rsidRDefault="00D55D91" w:rsidP="00BB62F8">
            <w:pPr>
              <w:pStyle w:val="Grafiklinks"/>
            </w:pPr>
            <w:r>
              <w:rPr>
                <w:lang w:eastAsia="de-DE"/>
              </w:rPr>
              <w:drawing>
                <wp:inline distT="0" distB="0" distL="0" distR="0">
                  <wp:extent cx="4869321" cy="3213174"/>
                  <wp:effectExtent l="0" t="0" r="762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ration_Babywindel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68957" cy="3212934"/>
                          </a:xfrm>
                          <a:prstGeom prst="rect">
                            <a:avLst/>
                          </a:prstGeom>
                        </pic:spPr>
                      </pic:pic>
                    </a:graphicData>
                  </a:graphic>
                </wp:inline>
              </w:drawing>
            </w:r>
          </w:p>
          <w:p w:rsidR="006169A2" w:rsidRDefault="006169A2" w:rsidP="00BB62F8">
            <w:pPr>
              <w:pStyle w:val="Tabellentextklein"/>
            </w:pPr>
            <w:r>
              <w:t>Abbildung: Zusammensetzung und Wirkung von Babywindeln</w:t>
            </w:r>
          </w:p>
          <w:p w:rsidR="006169A2" w:rsidRDefault="006169A2" w:rsidP="006169A2">
            <w:pPr>
              <w:pStyle w:val="Abstandszeile"/>
            </w:pPr>
          </w:p>
        </w:tc>
      </w:tr>
    </w:tbl>
    <w:p w:rsidR="006169A2" w:rsidRDefault="006169A2" w:rsidP="00256671">
      <w:pPr>
        <w:rPr>
          <w:sz w:val="10"/>
        </w:rPr>
        <w:sectPr w:rsidR="006169A2" w:rsidSect="00D73F1C">
          <w:pgSz w:w="11906" w:h="16838" w:code="9"/>
          <w:pgMar w:top="2155" w:right="1191" w:bottom="1701" w:left="1191" w:header="709" w:footer="709" w:gutter="0"/>
          <w:cols w:space="708"/>
          <w:docGrid w:linePitch="360"/>
        </w:sectPr>
      </w:pPr>
    </w:p>
    <w:tbl>
      <w:tblPr>
        <w:tblStyle w:val="Tabellenraster"/>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4"/>
        <w:tblLayout w:type="fixed"/>
        <w:tblLook w:val="04A0" w:firstRow="1" w:lastRow="0" w:firstColumn="1" w:lastColumn="0" w:noHBand="0" w:noVBand="1"/>
      </w:tblPr>
      <w:tblGrid>
        <w:gridCol w:w="1668"/>
        <w:gridCol w:w="7857"/>
      </w:tblGrid>
      <w:tr w:rsidR="006169A2" w:rsidTr="00BB62F8">
        <w:tc>
          <w:tcPr>
            <w:tcW w:w="9525" w:type="dxa"/>
            <w:gridSpan w:val="2"/>
            <w:shd w:val="clear" w:color="auto" w:fill="595959"/>
          </w:tcPr>
          <w:p w:rsidR="006169A2" w:rsidRDefault="006169A2" w:rsidP="009E6458">
            <w:pPr>
              <w:pStyle w:val="TabellentiteloNr"/>
            </w:pPr>
            <w:r w:rsidRPr="002D7F72">
              <w:lastRenderedPageBreak/>
              <w:t>Station</w:t>
            </w:r>
            <w:r>
              <w:t xml:space="preserve"> 3 – </w:t>
            </w:r>
            <w:r w:rsidR="009E6458">
              <w:t>Bauschaum – ein Risikostoff</w:t>
            </w:r>
          </w:p>
        </w:tc>
      </w:tr>
      <w:tr w:rsidR="006169A2" w:rsidRPr="002D7F72" w:rsidTr="00BB62F8">
        <w:tc>
          <w:tcPr>
            <w:tcW w:w="1668" w:type="dxa"/>
            <w:tcBorders>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Demo-Versuch</w:t>
            </w:r>
          </w:p>
        </w:tc>
        <w:tc>
          <w:tcPr>
            <w:tcW w:w="7857" w:type="dxa"/>
            <w:tcBorders>
              <w:left w:val="single" w:sz="4" w:space="0" w:color="808080" w:themeColor="background1" w:themeShade="80"/>
              <w:bottom w:val="single" w:sz="4" w:space="0" w:color="auto"/>
            </w:tcBorders>
            <w:shd w:val="clear" w:color="auto" w:fill="FFFFFF" w:themeFill="background1"/>
          </w:tcPr>
          <w:p w:rsidR="006169A2" w:rsidRDefault="006169A2" w:rsidP="006169A2">
            <w:pPr>
              <w:pStyle w:val="TabellentextStandard"/>
            </w:pPr>
            <w:r>
              <w:t>Schaut euch den Film zur Polyurethan-Schaum-Herstellung an, der auf der folgenden Internet-Seite zu finden ist:</w:t>
            </w:r>
          </w:p>
          <w:p w:rsidR="006169A2" w:rsidRPr="002D7F72" w:rsidRDefault="007D41A5" w:rsidP="006169A2">
            <w:pPr>
              <w:pStyle w:val="TabellentextStandard"/>
            </w:pPr>
            <w:hyperlink r:id="rId13" w:history="1">
              <w:r w:rsidR="006169A2" w:rsidRPr="001B64A5">
                <w:rPr>
                  <w:rStyle w:val="Hyperlink"/>
                </w:rPr>
                <w:t>www.chemie-am-auto.de/kunststoffe/kunststoffverarbeitung.html</w:t>
              </w:r>
            </w:hyperlink>
            <w:r w:rsidR="006169A2">
              <w:t xml:space="preserve"> </w:t>
            </w:r>
          </w:p>
        </w:tc>
      </w:tr>
      <w:tr w:rsidR="006169A2" w:rsidRPr="006169A2" w:rsidTr="00BB62F8">
        <w:tc>
          <w:tcPr>
            <w:tcW w:w="1668" w:type="dxa"/>
            <w:tcBorders>
              <w:top w:val="single" w:sz="4" w:space="0" w:color="FFFFFF" w:themeColor="background1"/>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zur Ansicht</w:t>
            </w:r>
          </w:p>
        </w:tc>
        <w:tc>
          <w:tcPr>
            <w:tcW w:w="7857" w:type="dxa"/>
            <w:tcBorders>
              <w:top w:val="single" w:sz="4" w:space="0" w:color="auto"/>
              <w:left w:val="single" w:sz="4" w:space="0" w:color="808080" w:themeColor="background1" w:themeShade="80"/>
              <w:bottom w:val="single" w:sz="4" w:space="0" w:color="auto"/>
            </w:tcBorders>
            <w:shd w:val="clear" w:color="auto" w:fill="FFFFFF" w:themeFill="background1"/>
          </w:tcPr>
          <w:p w:rsidR="006169A2" w:rsidRDefault="006169A2" w:rsidP="006169A2">
            <w:pPr>
              <w:pStyle w:val="TabellentextStandard"/>
            </w:pPr>
            <w:r>
              <w:t>1 Dose Bauschaum</w:t>
            </w:r>
          </w:p>
          <w:p w:rsidR="006169A2" w:rsidRPr="006169A2" w:rsidRDefault="006169A2" w:rsidP="006169A2">
            <w:pPr>
              <w:pStyle w:val="TabellentextStandard"/>
            </w:pPr>
            <w:r>
              <w:t>Die Herstellung von Polyurethan-Schaum im Unterricht ist aufgrund der Giftigkeit der Ausgangsstoffe nicht erlaubt. Die Dose darf nicht geöffnet werden. Sie ist nur zur Veranschaulichung der Inhaltsstoffe gedacht.</w:t>
            </w:r>
          </w:p>
        </w:tc>
      </w:tr>
      <w:tr w:rsidR="006169A2" w:rsidTr="00BB62F8">
        <w:tc>
          <w:tcPr>
            <w:tcW w:w="1668" w:type="dxa"/>
            <w:tcBorders>
              <w:top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Arbeitsaufträge</w:t>
            </w:r>
          </w:p>
        </w:tc>
        <w:tc>
          <w:tcPr>
            <w:tcW w:w="7857" w:type="dxa"/>
            <w:tcBorders>
              <w:left w:val="single" w:sz="4" w:space="0" w:color="808080" w:themeColor="background1" w:themeShade="80"/>
            </w:tcBorders>
            <w:shd w:val="clear" w:color="auto" w:fill="FFFFFF" w:themeFill="background1"/>
          </w:tcPr>
          <w:p w:rsidR="006169A2" w:rsidRDefault="006169A2" w:rsidP="006169A2">
            <w:pPr>
              <w:pStyle w:val="Tabellentextfett"/>
            </w:pPr>
            <w:r>
              <w:t>Aufgaben:</w:t>
            </w:r>
          </w:p>
          <w:p w:rsidR="006169A2" w:rsidRDefault="006169A2" w:rsidP="009070F5">
            <w:pPr>
              <w:pStyle w:val="Listennummer"/>
              <w:numPr>
                <w:ilvl w:val="0"/>
                <w:numId w:val="26"/>
              </w:numPr>
            </w:pPr>
            <w:r>
              <w:t>Sucht auf der bereitgestellten Bauschaum-Dose nach Gefahrenpiktogrammen und H- und P-Sätzen und benennt den Inhaltsstoff, der für die Gefahren verantwortlich ist.</w:t>
            </w:r>
          </w:p>
          <w:p w:rsidR="006169A2" w:rsidRDefault="006169A2" w:rsidP="009070F5">
            <w:pPr>
              <w:pStyle w:val="Listennummer"/>
            </w:pPr>
            <w:r>
              <w:t>Gebt mithilfe des Films an, wodurch das Aufschäumen des Bauschaums verursacht wird.</w:t>
            </w:r>
          </w:p>
          <w:p w:rsidR="006169A2" w:rsidRDefault="006169A2" w:rsidP="009070F5">
            <w:pPr>
              <w:pStyle w:val="Listennummer"/>
            </w:pPr>
            <w:r>
              <w:t>Recherchiert im Internet nach unbedenklichen Bauschäumen.</w:t>
            </w:r>
          </w:p>
          <w:p w:rsidR="006169A2" w:rsidRDefault="006169A2" w:rsidP="009070F5">
            <w:pPr>
              <w:pStyle w:val="Listennummer"/>
            </w:pPr>
            <w:r>
              <w:t>Stellt euch vor, eure Eltern bauen ein Haus oder renovieren die Wohnung. Ihr sollt sie auf der Grundlage des im Chemieunterricht erlernten Wissens</w:t>
            </w:r>
            <w:r w:rsidR="009070F5">
              <w:t xml:space="preserve"> </w:t>
            </w:r>
            <w:r>
              <w:t>beraten, welchen Bauschaum sie einsetzen können. Wie könnte eine solche</w:t>
            </w:r>
            <w:r w:rsidR="009070F5">
              <w:t xml:space="preserve"> </w:t>
            </w:r>
            <w:r>
              <w:t>Beratung aussehen?</w:t>
            </w:r>
          </w:p>
          <w:p w:rsidR="006169A2" w:rsidRDefault="006169A2" w:rsidP="009070F5">
            <w:pPr>
              <w:pStyle w:val="Listennummer"/>
              <w:numPr>
                <w:ilvl w:val="0"/>
                <w:numId w:val="0"/>
              </w:numPr>
              <w:ind w:left="360"/>
            </w:pPr>
            <w:r>
              <w:t>Tauscht euch in der Gruppe darüber aus und formuliert gemeinsam eine Beratung</w:t>
            </w:r>
            <w:r w:rsidR="009070F5">
              <w:t xml:space="preserve"> </w:t>
            </w:r>
            <w:r w:rsidRPr="009070F5">
              <w:t>für die Eltern</w:t>
            </w:r>
            <w:r>
              <w:rPr>
                <w:rFonts w:ascii="DGUVMeta-Normal" w:hAnsi="DGUVMeta-Normal" w:cs="DGUVMeta-Normal"/>
                <w:color w:val="575756"/>
                <w:sz w:val="21"/>
                <w:szCs w:val="21"/>
              </w:rPr>
              <w:t>.</w:t>
            </w:r>
          </w:p>
        </w:tc>
      </w:tr>
    </w:tbl>
    <w:p w:rsidR="006169A2" w:rsidRDefault="006169A2" w:rsidP="00256671">
      <w:pPr>
        <w:rPr>
          <w:sz w:val="10"/>
        </w:rPr>
        <w:sectPr w:rsidR="006169A2" w:rsidSect="00D73F1C">
          <w:pgSz w:w="11906" w:h="16838" w:code="9"/>
          <w:pgMar w:top="2155" w:right="1191" w:bottom="1701" w:left="1191" w:header="709" w:footer="709" w:gutter="0"/>
          <w:cols w:space="708"/>
          <w:docGrid w:linePitch="360"/>
        </w:sectPr>
      </w:pPr>
    </w:p>
    <w:tbl>
      <w:tblPr>
        <w:tblStyle w:val="Tabellenraster"/>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4"/>
        <w:tblLayout w:type="fixed"/>
        <w:tblLook w:val="04A0" w:firstRow="1" w:lastRow="0" w:firstColumn="1" w:lastColumn="0" w:noHBand="0" w:noVBand="1"/>
      </w:tblPr>
      <w:tblGrid>
        <w:gridCol w:w="1668"/>
        <w:gridCol w:w="7857"/>
      </w:tblGrid>
      <w:tr w:rsidR="006169A2" w:rsidTr="00BB62F8">
        <w:tc>
          <w:tcPr>
            <w:tcW w:w="9525" w:type="dxa"/>
            <w:gridSpan w:val="2"/>
            <w:shd w:val="clear" w:color="auto" w:fill="595959"/>
          </w:tcPr>
          <w:p w:rsidR="006169A2" w:rsidRDefault="006169A2" w:rsidP="009E6458">
            <w:pPr>
              <w:pStyle w:val="TabellentiteloNr"/>
            </w:pPr>
            <w:r w:rsidRPr="002D7F72">
              <w:lastRenderedPageBreak/>
              <w:t>Station</w:t>
            </w:r>
            <w:r>
              <w:t xml:space="preserve"> 4 – Versuch: </w:t>
            </w:r>
            <w:r w:rsidR="009E6458">
              <w:t>Polymilchsäuresynthese</w:t>
            </w:r>
          </w:p>
        </w:tc>
      </w:tr>
      <w:tr w:rsidR="006169A2" w:rsidRPr="002D7F72" w:rsidTr="00BB62F8">
        <w:tc>
          <w:tcPr>
            <w:tcW w:w="1668" w:type="dxa"/>
            <w:tcBorders>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Geräte</w:t>
            </w:r>
          </w:p>
        </w:tc>
        <w:tc>
          <w:tcPr>
            <w:tcW w:w="7857" w:type="dxa"/>
            <w:tcBorders>
              <w:left w:val="single" w:sz="4" w:space="0" w:color="808080" w:themeColor="background1" w:themeShade="80"/>
              <w:bottom w:val="single" w:sz="4" w:space="0" w:color="auto"/>
            </w:tcBorders>
            <w:shd w:val="clear" w:color="auto" w:fill="FFFFFF" w:themeFill="background1"/>
          </w:tcPr>
          <w:p w:rsidR="006169A2" w:rsidRPr="002D7F72" w:rsidRDefault="009E6458" w:rsidP="009E6458">
            <w:pPr>
              <w:pStyle w:val="TabellentextStandard"/>
            </w:pPr>
            <w:r>
              <w:t xml:space="preserve">Reagenzglas, Siedesteinchen, </w:t>
            </w:r>
            <w:r w:rsidRPr="009E6458">
              <w:t>kleiner Spatel</w:t>
            </w:r>
            <w:r>
              <w:t>, Brenner, Reagenzglashalter, Acrylglasplatte oder PE-Schale, Schutzbrille, Abzug</w:t>
            </w:r>
          </w:p>
        </w:tc>
      </w:tr>
      <w:tr w:rsidR="006169A2" w:rsidRPr="006169A2" w:rsidTr="00344CA9">
        <w:tc>
          <w:tcPr>
            <w:tcW w:w="1668" w:type="dxa"/>
            <w:tcBorders>
              <w:top w:val="single" w:sz="4" w:space="0" w:color="FFFFFF" w:themeColor="background1"/>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Stoffe</w:t>
            </w:r>
          </w:p>
        </w:tc>
        <w:tc>
          <w:tcPr>
            <w:tcW w:w="7857" w:type="dxa"/>
            <w:tcBorders>
              <w:top w:val="single" w:sz="4" w:space="0" w:color="auto"/>
              <w:left w:val="single" w:sz="4" w:space="0" w:color="808080" w:themeColor="background1" w:themeShade="80"/>
              <w:bottom w:val="single" w:sz="4" w:space="0" w:color="auto"/>
            </w:tcBorders>
            <w:shd w:val="clear" w:color="auto" w:fill="FFFFFF" w:themeFill="background1"/>
          </w:tcPr>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3"/>
              <w:gridCol w:w="1205"/>
              <w:gridCol w:w="882"/>
              <w:gridCol w:w="3946"/>
            </w:tblGrid>
            <w:tr w:rsidR="009E6458" w:rsidTr="009E6458">
              <w:trPr>
                <w:trHeight w:val="327"/>
              </w:trPr>
              <w:tc>
                <w:tcPr>
                  <w:tcW w:w="1593" w:type="dxa"/>
                  <w:vMerge w:val="restart"/>
                </w:tcPr>
                <w:p w:rsidR="009E6458" w:rsidRPr="009E6458" w:rsidRDefault="009E6458" w:rsidP="009E6458">
                  <w:pPr>
                    <w:pStyle w:val="TabellentextStandard"/>
                  </w:pPr>
                  <w:r w:rsidRPr="009E6458">
                    <w:t>Milchsäure</w:t>
                  </w:r>
                </w:p>
              </w:tc>
              <w:tc>
                <w:tcPr>
                  <w:tcW w:w="1205" w:type="dxa"/>
                  <w:vMerge w:val="restart"/>
                </w:tcPr>
                <w:p w:rsidR="009E6458" w:rsidRDefault="009E6458" w:rsidP="00BB62F8">
                  <w:pPr>
                    <w:pStyle w:val="TabellentextStandard"/>
                  </w:pPr>
                  <w:r>
                    <w:rPr>
                      <w:noProof/>
                      <w:lang w:eastAsia="de-DE"/>
                    </w:rPr>
                    <w:drawing>
                      <wp:inline distT="0" distB="0" distL="0" distR="0" wp14:anchorId="03ECF524" wp14:editId="34850C38">
                        <wp:extent cx="288000" cy="2880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Piktogramm-Ausrufezeich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82" w:type="dxa"/>
                  <w:tcBorders>
                    <w:bottom w:val="single" w:sz="4" w:space="0" w:color="FFFFFF" w:themeColor="background1"/>
                  </w:tcBorders>
                </w:tcPr>
                <w:p w:rsidR="009E6458" w:rsidRPr="009E6458" w:rsidRDefault="009E6458" w:rsidP="009E6458">
                  <w:pPr>
                    <w:pStyle w:val="TabellentextStandard"/>
                  </w:pPr>
                  <w:r w:rsidRPr="009E6458">
                    <w:t>H 315</w:t>
                  </w:r>
                </w:p>
              </w:tc>
              <w:tc>
                <w:tcPr>
                  <w:tcW w:w="3946" w:type="dxa"/>
                  <w:tcBorders>
                    <w:bottom w:val="single" w:sz="4" w:space="0" w:color="FFFFFF" w:themeColor="background1"/>
                  </w:tcBorders>
                </w:tcPr>
                <w:p w:rsidR="009E6458" w:rsidRPr="009E6458" w:rsidRDefault="009E6458" w:rsidP="009E6458">
                  <w:pPr>
                    <w:pStyle w:val="TabellentextStandard"/>
                  </w:pPr>
                  <w:r w:rsidRPr="009E6458">
                    <w:t>Verursacht Hautreizungen.</w:t>
                  </w:r>
                </w:p>
              </w:tc>
            </w:tr>
            <w:tr w:rsidR="009E6458" w:rsidTr="009E6458">
              <w:trPr>
                <w:trHeight w:val="371"/>
              </w:trPr>
              <w:tc>
                <w:tcPr>
                  <w:tcW w:w="1593" w:type="dxa"/>
                  <w:vMerge/>
                </w:tcPr>
                <w:p w:rsidR="009E6458" w:rsidRPr="009E6458" w:rsidRDefault="009E6458" w:rsidP="009E6458">
                  <w:pPr>
                    <w:pStyle w:val="TabellentextStandard"/>
                  </w:pPr>
                </w:p>
              </w:tc>
              <w:tc>
                <w:tcPr>
                  <w:tcW w:w="1205" w:type="dxa"/>
                  <w:vMerge/>
                </w:tcPr>
                <w:p w:rsidR="009E6458" w:rsidRDefault="009E6458" w:rsidP="00BB62F8">
                  <w:pPr>
                    <w:pStyle w:val="TabellentextStandard"/>
                    <w:rPr>
                      <w:noProof/>
                      <w:lang w:eastAsia="de-DE"/>
                    </w:rPr>
                  </w:pPr>
                </w:p>
              </w:tc>
              <w:tc>
                <w:tcPr>
                  <w:tcW w:w="882" w:type="dxa"/>
                  <w:tcBorders>
                    <w:top w:val="single" w:sz="4" w:space="0" w:color="FFFFFF" w:themeColor="background1"/>
                  </w:tcBorders>
                </w:tcPr>
                <w:p w:rsidR="009E6458" w:rsidRPr="009E6458" w:rsidRDefault="009E6458" w:rsidP="009E6458">
                  <w:pPr>
                    <w:pStyle w:val="TabellentextStandard"/>
                  </w:pPr>
                  <w:r w:rsidRPr="009E6458">
                    <w:t>H 319</w:t>
                  </w:r>
                </w:p>
              </w:tc>
              <w:tc>
                <w:tcPr>
                  <w:tcW w:w="3946" w:type="dxa"/>
                  <w:tcBorders>
                    <w:top w:val="single" w:sz="4" w:space="0" w:color="FFFFFF" w:themeColor="background1"/>
                  </w:tcBorders>
                </w:tcPr>
                <w:p w:rsidR="009E6458" w:rsidRPr="009E6458" w:rsidRDefault="009E6458" w:rsidP="009E6458">
                  <w:pPr>
                    <w:pStyle w:val="TabellentextStandard"/>
                  </w:pPr>
                  <w:r w:rsidRPr="009E6458">
                    <w:t>Verursacht schwere Augenreizung.</w:t>
                  </w:r>
                </w:p>
              </w:tc>
            </w:tr>
            <w:tr w:rsidR="009E6458" w:rsidTr="009E6458">
              <w:trPr>
                <w:trHeight w:val="353"/>
              </w:trPr>
              <w:tc>
                <w:tcPr>
                  <w:tcW w:w="1593" w:type="dxa"/>
                  <w:vMerge w:val="restart"/>
                </w:tcPr>
                <w:p w:rsidR="009E6458" w:rsidRPr="009E6458" w:rsidRDefault="009E6458" w:rsidP="009E6458">
                  <w:pPr>
                    <w:pStyle w:val="TabellentextStandard"/>
                  </w:pPr>
                  <w:r w:rsidRPr="009E6458">
                    <w:t>Zinn(</w:t>
                  </w:r>
                  <w:proofErr w:type="spellStart"/>
                  <w:r w:rsidRPr="009E6458">
                    <w:t>ll</w:t>
                  </w:r>
                  <w:proofErr w:type="spellEnd"/>
                  <w:r w:rsidRPr="009E6458">
                    <w:t>)-chlorid</w:t>
                  </w:r>
                </w:p>
              </w:tc>
              <w:tc>
                <w:tcPr>
                  <w:tcW w:w="1205" w:type="dxa"/>
                  <w:vMerge w:val="restart"/>
                </w:tcPr>
                <w:p w:rsidR="009E6458" w:rsidRDefault="009E6458" w:rsidP="00BB62F8">
                  <w:pPr>
                    <w:pStyle w:val="TabellentextStandard"/>
                  </w:pPr>
                  <w:r>
                    <w:rPr>
                      <w:noProof/>
                      <w:lang w:eastAsia="de-DE"/>
                    </w:rPr>
                    <w:drawing>
                      <wp:inline distT="0" distB="0" distL="0" distR="0" wp14:anchorId="6F328546" wp14:editId="002FD2D5">
                        <wp:extent cx="288000" cy="2880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7-Piktogramm-Ausrufezeiche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r>
                    <w:t xml:space="preserve"> </w:t>
                  </w:r>
                  <w:r>
                    <w:rPr>
                      <w:noProof/>
                      <w:lang w:eastAsia="de-DE"/>
                    </w:rPr>
                    <w:drawing>
                      <wp:inline distT="0" distB="0" distL="0" distR="0" wp14:anchorId="45B7E75B" wp14:editId="3B336DD2">
                        <wp:extent cx="288000" cy="2880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S05-Piktogramm-aetzen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82" w:type="dxa"/>
                  <w:tcBorders>
                    <w:bottom w:val="single" w:sz="4" w:space="0" w:color="FFFFFF" w:themeColor="background1"/>
                  </w:tcBorders>
                </w:tcPr>
                <w:p w:rsidR="009E6458" w:rsidRPr="009E6458" w:rsidRDefault="009E6458" w:rsidP="009E6458">
                  <w:pPr>
                    <w:pStyle w:val="TabellentextStandard"/>
                  </w:pPr>
                  <w:r w:rsidRPr="009E6458">
                    <w:t>H 302</w:t>
                  </w:r>
                </w:p>
              </w:tc>
              <w:tc>
                <w:tcPr>
                  <w:tcW w:w="3946" w:type="dxa"/>
                  <w:tcBorders>
                    <w:bottom w:val="single" w:sz="4" w:space="0" w:color="FFFFFF" w:themeColor="background1"/>
                  </w:tcBorders>
                </w:tcPr>
                <w:p w:rsidR="009E6458" w:rsidRPr="009E6458" w:rsidRDefault="009E6458" w:rsidP="009E6458">
                  <w:pPr>
                    <w:pStyle w:val="TabellentextStandard"/>
                  </w:pPr>
                  <w:r w:rsidRPr="009E6458">
                    <w:t>Gesundheitsschädlich bei Verschlucken.</w:t>
                  </w:r>
                </w:p>
              </w:tc>
            </w:tr>
            <w:tr w:rsidR="009E6458" w:rsidTr="009E6458">
              <w:trPr>
                <w:trHeight w:val="601"/>
              </w:trPr>
              <w:tc>
                <w:tcPr>
                  <w:tcW w:w="1593" w:type="dxa"/>
                  <w:vMerge/>
                </w:tcPr>
                <w:p w:rsidR="009E6458" w:rsidRPr="009E6458" w:rsidRDefault="009E6458" w:rsidP="009E6458">
                  <w:pPr>
                    <w:pStyle w:val="TabellentextStandard"/>
                  </w:pPr>
                </w:p>
              </w:tc>
              <w:tc>
                <w:tcPr>
                  <w:tcW w:w="1205" w:type="dxa"/>
                  <w:vMerge/>
                </w:tcPr>
                <w:p w:rsidR="009E6458" w:rsidRDefault="009E6458" w:rsidP="00BB62F8">
                  <w:pPr>
                    <w:pStyle w:val="TabellentextStandard"/>
                    <w:rPr>
                      <w:noProof/>
                      <w:lang w:eastAsia="de-DE"/>
                    </w:rPr>
                  </w:pPr>
                </w:p>
              </w:tc>
              <w:tc>
                <w:tcPr>
                  <w:tcW w:w="882" w:type="dxa"/>
                  <w:tcBorders>
                    <w:top w:val="single" w:sz="4" w:space="0" w:color="FFFFFF" w:themeColor="background1"/>
                  </w:tcBorders>
                </w:tcPr>
                <w:p w:rsidR="009E6458" w:rsidRPr="009E6458" w:rsidRDefault="009E6458" w:rsidP="009E6458">
                  <w:pPr>
                    <w:pStyle w:val="TabellentextStandard"/>
                  </w:pPr>
                  <w:r w:rsidRPr="009E6458">
                    <w:t>H 314</w:t>
                  </w:r>
                </w:p>
              </w:tc>
              <w:tc>
                <w:tcPr>
                  <w:tcW w:w="3946" w:type="dxa"/>
                  <w:tcBorders>
                    <w:top w:val="single" w:sz="4" w:space="0" w:color="FFFFFF" w:themeColor="background1"/>
                  </w:tcBorders>
                </w:tcPr>
                <w:p w:rsidR="009E6458" w:rsidRPr="009E6458" w:rsidRDefault="009E6458" w:rsidP="009E6458">
                  <w:pPr>
                    <w:pStyle w:val="TabellentextStandard"/>
                  </w:pPr>
                  <w:r w:rsidRPr="009E6458">
                    <w:t>Verursacht schwere Verätzungen der Haut und schwere Augenschäden.</w:t>
                  </w:r>
                </w:p>
              </w:tc>
            </w:tr>
            <w:tr w:rsidR="009E6458" w:rsidTr="009E6458">
              <w:tc>
                <w:tcPr>
                  <w:tcW w:w="1593" w:type="dxa"/>
                </w:tcPr>
                <w:p w:rsidR="009E6458" w:rsidRPr="009E6458" w:rsidRDefault="009E6458" w:rsidP="009E6458">
                  <w:pPr>
                    <w:pStyle w:val="TabellentextStandard"/>
                  </w:pPr>
                </w:p>
              </w:tc>
              <w:tc>
                <w:tcPr>
                  <w:tcW w:w="1205" w:type="dxa"/>
                </w:tcPr>
                <w:p w:rsidR="009E6458" w:rsidRDefault="009E6458" w:rsidP="00BB62F8">
                  <w:pPr>
                    <w:pStyle w:val="TabellentextStandard"/>
                    <w:rPr>
                      <w:noProof/>
                      <w:lang w:eastAsia="de-DE"/>
                    </w:rPr>
                  </w:pPr>
                </w:p>
              </w:tc>
              <w:tc>
                <w:tcPr>
                  <w:tcW w:w="882" w:type="dxa"/>
                </w:tcPr>
                <w:p w:rsidR="009E6458" w:rsidRPr="009E6458" w:rsidRDefault="009E6458" w:rsidP="009E6458">
                  <w:pPr>
                    <w:pStyle w:val="TabellentextStandard"/>
                  </w:pPr>
                  <w:r w:rsidRPr="009E6458">
                    <w:t>H 317</w:t>
                  </w:r>
                </w:p>
              </w:tc>
              <w:tc>
                <w:tcPr>
                  <w:tcW w:w="3946" w:type="dxa"/>
                </w:tcPr>
                <w:p w:rsidR="009E6458" w:rsidRPr="009E6458" w:rsidRDefault="009E6458" w:rsidP="009E6458">
                  <w:pPr>
                    <w:pStyle w:val="TabellentextStandard"/>
                  </w:pPr>
                  <w:r w:rsidRPr="009E6458">
                    <w:t>Kann allergische Hautreaktionen verursachen.</w:t>
                  </w:r>
                </w:p>
              </w:tc>
            </w:tr>
          </w:tbl>
          <w:p w:rsidR="006169A2" w:rsidRPr="006169A2" w:rsidRDefault="006169A2" w:rsidP="00BB62F8">
            <w:pPr>
              <w:pStyle w:val="TabellentextStandard"/>
            </w:pPr>
          </w:p>
        </w:tc>
      </w:tr>
      <w:tr w:rsidR="006169A2" w:rsidTr="00344CA9">
        <w:tc>
          <w:tcPr>
            <w:tcW w:w="1668" w:type="dxa"/>
            <w:tcBorders>
              <w:top w:val="single" w:sz="4" w:space="0" w:color="FFFFFF" w:themeColor="background1"/>
              <w:bottom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Durchführung</w:t>
            </w:r>
          </w:p>
        </w:tc>
        <w:tc>
          <w:tcPr>
            <w:tcW w:w="7857" w:type="dxa"/>
            <w:tcBorders>
              <w:top w:val="single" w:sz="4" w:space="0" w:color="auto"/>
              <w:left w:val="single" w:sz="4" w:space="0" w:color="808080" w:themeColor="background1" w:themeShade="80"/>
              <w:bottom w:val="single" w:sz="4" w:space="0" w:color="auto"/>
            </w:tcBorders>
            <w:shd w:val="clear" w:color="auto" w:fill="FFFFFF" w:themeFill="background1"/>
          </w:tcPr>
          <w:p w:rsidR="006169A2" w:rsidRDefault="009E6458" w:rsidP="00344CA9">
            <w:pPr>
              <w:pStyle w:val="TabellentextStandard"/>
            </w:pPr>
            <w:r>
              <w:t>In ein Reagenzglas werden 5 ml Milchsäure, eine Spatelspitze Zinn(</w:t>
            </w:r>
            <w:proofErr w:type="spellStart"/>
            <w:r>
              <w:t>ll</w:t>
            </w:r>
            <w:proofErr w:type="spellEnd"/>
            <w:r>
              <w:t>)</w:t>
            </w:r>
            <w:r>
              <w:noBreakHyphen/>
            </w:r>
            <w:proofErr w:type="spellStart"/>
            <w:r>
              <w:t>chlorid</w:t>
            </w:r>
            <w:proofErr w:type="spellEnd"/>
            <w:r>
              <w:t xml:space="preserve">-Kristalle als Katalysator und ein Siedesteinchen gegeben und </w:t>
            </w:r>
            <w:r>
              <w:rPr>
                <w:rFonts w:ascii="DGUVMeta-Bold" w:hAnsi="DGUVMeta-Bold" w:cs="DGUVMeta-Bold"/>
                <w:b/>
                <w:bCs/>
              </w:rPr>
              <w:t xml:space="preserve">unter dem Abzug </w:t>
            </w:r>
            <w:r>
              <w:t xml:space="preserve">erwärmt. Wenn sich die Masse orangebraun verfärbt, wird die noch heiße flüssige Lösung auf die Acrylglasplatte </w:t>
            </w:r>
            <w:r w:rsidRPr="00344CA9">
              <w:t>oder</w:t>
            </w:r>
            <w:r>
              <w:t xml:space="preserve"> in eine PE-Schale gegossen. Das Reaktionsprodukt kann zur Entsorgung in den Hausmüll gegeben werden.</w:t>
            </w:r>
          </w:p>
        </w:tc>
      </w:tr>
      <w:tr w:rsidR="006169A2" w:rsidTr="00344CA9">
        <w:tc>
          <w:tcPr>
            <w:tcW w:w="1668" w:type="dxa"/>
            <w:tcBorders>
              <w:top w:val="single" w:sz="4" w:space="0" w:color="FFFFFF" w:themeColor="background1"/>
              <w:right w:val="single" w:sz="4" w:space="0" w:color="808080" w:themeColor="background1" w:themeShade="80"/>
            </w:tcBorders>
            <w:shd w:val="clear" w:color="auto" w:fill="BFBFBF" w:themeFill="background1" w:themeFillShade="BF"/>
          </w:tcPr>
          <w:p w:rsidR="006169A2" w:rsidRPr="004F3635" w:rsidRDefault="006169A2" w:rsidP="00BB62F8">
            <w:pPr>
              <w:pStyle w:val="Tabellenuntertitel"/>
            </w:pPr>
            <w:r>
              <w:t>Arbeitsaufträge</w:t>
            </w:r>
          </w:p>
        </w:tc>
        <w:tc>
          <w:tcPr>
            <w:tcW w:w="7857" w:type="dxa"/>
            <w:tcBorders>
              <w:top w:val="single" w:sz="4" w:space="0" w:color="auto"/>
              <w:left w:val="single" w:sz="4" w:space="0" w:color="808080" w:themeColor="background1" w:themeShade="80"/>
            </w:tcBorders>
            <w:shd w:val="clear" w:color="auto" w:fill="FFFFFF" w:themeFill="background1"/>
          </w:tcPr>
          <w:p w:rsidR="000B444D" w:rsidRPr="00344CA9" w:rsidRDefault="000B444D" w:rsidP="00344CA9">
            <w:pPr>
              <w:pStyle w:val="Grafiklinks"/>
            </w:pPr>
            <w:r w:rsidRPr="00344CA9">
              <w:rPr>
                <w:lang w:eastAsia="de-DE"/>
              </w:rPr>
              <w:drawing>
                <wp:inline distT="0" distB="0" distL="0" distR="0" wp14:anchorId="17DE22BB" wp14:editId="3FE72ACA">
                  <wp:extent cx="1078518" cy="720000"/>
                  <wp:effectExtent l="0" t="0" r="7620" b="444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8518" cy="720000"/>
                          </a:xfrm>
                          <a:prstGeom prst="rect">
                            <a:avLst/>
                          </a:prstGeom>
                        </pic:spPr>
                      </pic:pic>
                    </a:graphicData>
                  </a:graphic>
                </wp:inline>
              </w:drawing>
            </w:r>
          </w:p>
          <w:p w:rsidR="009E6458" w:rsidRDefault="000B444D" w:rsidP="000B444D">
            <w:pPr>
              <w:pStyle w:val="Tabellentextklein"/>
              <w:tabs>
                <w:tab w:val="left" w:pos="584"/>
              </w:tabs>
            </w:pPr>
            <w:r>
              <w:t>Abb. 1:</w:t>
            </w:r>
            <w:r>
              <w:tab/>
              <w:t>Kugel-Stab-Modell eines Milchsäuremoleküls</w:t>
            </w:r>
          </w:p>
          <w:p w:rsidR="000B444D" w:rsidRDefault="000B444D" w:rsidP="00875C84">
            <w:pPr>
              <w:pStyle w:val="Abstandszeile"/>
              <w:tabs>
                <w:tab w:val="left" w:pos="602"/>
                <w:tab w:val="left" w:pos="1876"/>
                <w:tab w:val="left" w:pos="2018"/>
                <w:tab w:val="left" w:pos="3799"/>
                <w:tab w:val="left" w:pos="4083"/>
                <w:tab w:val="left" w:pos="5987"/>
                <w:tab w:val="left" w:pos="6194"/>
              </w:tabs>
            </w:pPr>
          </w:p>
          <w:p w:rsidR="000B444D" w:rsidRDefault="000B444D" w:rsidP="00875C84">
            <w:pPr>
              <w:pStyle w:val="Grafiklinks"/>
              <w:tabs>
                <w:tab w:val="left" w:pos="602"/>
                <w:tab w:val="left" w:pos="1876"/>
                <w:tab w:val="left" w:pos="2018"/>
                <w:tab w:val="left" w:pos="3799"/>
                <w:tab w:val="left" w:pos="4083"/>
                <w:tab w:val="left" w:pos="5703"/>
                <w:tab w:val="left" w:pos="6194"/>
              </w:tabs>
            </w:pPr>
            <w:r>
              <w:rPr>
                <w:lang w:eastAsia="de-DE"/>
              </w:rPr>
              <w:drawing>
                <wp:inline distT="0" distB="0" distL="0" distR="0" wp14:anchorId="22614C78" wp14:editId="09BF5D35">
                  <wp:extent cx="1078518" cy="720000"/>
                  <wp:effectExtent l="0" t="0" r="7620" b="444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78518" cy="720000"/>
                          </a:xfrm>
                          <a:prstGeom prst="rect">
                            <a:avLst/>
                          </a:prstGeom>
                        </pic:spPr>
                      </pic:pic>
                    </a:graphicData>
                  </a:graphic>
                </wp:inline>
              </w:drawing>
            </w:r>
            <w:r>
              <w:tab/>
            </w:r>
            <w:r>
              <w:rPr>
                <w:lang w:eastAsia="de-DE"/>
              </w:rPr>
              <w:drawing>
                <wp:inline distT="0" distB="0" distL="0" distR="0" wp14:anchorId="0D6763EB" wp14:editId="5270E18C">
                  <wp:extent cx="1078518" cy="720000"/>
                  <wp:effectExtent l="0" t="0" r="7620" b="4445"/>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8518" cy="720000"/>
                          </a:xfrm>
                          <a:prstGeom prst="rect">
                            <a:avLst/>
                          </a:prstGeom>
                        </pic:spPr>
                      </pic:pic>
                    </a:graphicData>
                  </a:graphic>
                </wp:inline>
              </w:drawing>
            </w:r>
            <w:r>
              <w:tab/>
            </w:r>
            <w:r>
              <w:rPr>
                <w:lang w:eastAsia="de-DE"/>
              </w:rPr>
              <w:drawing>
                <wp:inline distT="0" distB="0" distL="0" distR="0" wp14:anchorId="4F899405" wp14:editId="6C006DB0">
                  <wp:extent cx="1078518" cy="720000"/>
                  <wp:effectExtent l="0" t="0" r="7620" b="4445"/>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7.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78518" cy="720000"/>
                          </a:xfrm>
                          <a:prstGeom prst="rect">
                            <a:avLst/>
                          </a:prstGeom>
                        </pic:spPr>
                      </pic:pic>
                    </a:graphicData>
                  </a:graphic>
                </wp:inline>
              </w:drawing>
            </w:r>
            <w:r>
              <w:tab/>
            </w:r>
            <w:r>
              <w:rPr>
                <w:lang w:eastAsia="de-DE"/>
              </w:rPr>
              <w:drawing>
                <wp:inline distT="0" distB="0" distL="0" distR="0" wp14:anchorId="677CEC06" wp14:editId="3E77A262">
                  <wp:extent cx="720000" cy="480660"/>
                  <wp:effectExtent l="5398"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6.jpg"/>
                          <pic:cNvPicPr/>
                        </pic:nvPicPr>
                        <pic:blipFill>
                          <a:blip r:embed="rId20" cstate="print">
                            <a:extLst>
                              <a:ext uri="{28A0092B-C50C-407E-A947-70E740481C1C}">
                                <a14:useLocalDpi xmlns:a14="http://schemas.microsoft.com/office/drawing/2010/main" val="0"/>
                              </a:ext>
                            </a:extLst>
                          </a:blip>
                          <a:stretch>
                            <a:fillRect/>
                          </a:stretch>
                        </pic:blipFill>
                        <pic:spPr>
                          <a:xfrm rot="16200000">
                            <a:off x="0" y="0"/>
                            <a:ext cx="720000" cy="480660"/>
                          </a:xfrm>
                          <a:prstGeom prst="rect">
                            <a:avLst/>
                          </a:prstGeom>
                        </pic:spPr>
                      </pic:pic>
                    </a:graphicData>
                  </a:graphic>
                </wp:inline>
              </w:drawing>
            </w:r>
          </w:p>
          <w:p w:rsidR="000B444D" w:rsidRDefault="000B444D" w:rsidP="00875C84">
            <w:pPr>
              <w:pStyle w:val="Tabellentextklein"/>
              <w:tabs>
                <w:tab w:val="left" w:pos="602"/>
                <w:tab w:val="left" w:pos="1876"/>
                <w:tab w:val="left" w:pos="2018"/>
                <w:tab w:val="left" w:pos="3799"/>
                <w:tab w:val="left" w:pos="4083"/>
                <w:tab w:val="left" w:pos="5987"/>
                <w:tab w:val="left" w:pos="6194"/>
              </w:tabs>
            </w:pPr>
            <w:r>
              <w:rPr>
                <w:rFonts w:ascii="DGUVMeta-Bold" w:hAnsi="DGUVMeta-Bold" w:cs="DGUVMeta-Bold"/>
                <w:b/>
                <w:bCs/>
              </w:rPr>
              <w:t>Abb. 2:</w:t>
            </w:r>
            <w:r>
              <w:rPr>
                <w:rFonts w:ascii="DGUVMeta-Bold" w:hAnsi="DGUVMeta-Bold" w:cs="DGUVMeta-Bold"/>
                <w:b/>
                <w:bCs/>
              </w:rPr>
              <w:tab/>
            </w:r>
            <w:r>
              <w:t>Beispiel einer Veresterungsreaktion:</w:t>
            </w:r>
          </w:p>
          <w:p w:rsidR="000B444D" w:rsidRPr="000B444D" w:rsidRDefault="000B444D" w:rsidP="00875C84">
            <w:pPr>
              <w:pStyle w:val="Tabellentextklein"/>
              <w:tabs>
                <w:tab w:val="left" w:pos="602"/>
                <w:tab w:val="left" w:pos="1734"/>
                <w:tab w:val="left" w:pos="1876"/>
                <w:tab w:val="left" w:pos="3577"/>
                <w:tab w:val="left" w:pos="3861"/>
                <w:tab w:val="left" w:pos="5562"/>
                <w:tab w:val="left" w:pos="5703"/>
              </w:tabs>
            </w:pPr>
            <w:r>
              <w:tab/>
              <w:t>Ethanol</w:t>
            </w:r>
            <w:r>
              <w:tab/>
              <w:t>+</w:t>
            </w:r>
            <w:r>
              <w:tab/>
            </w:r>
            <w:r w:rsidR="00875C84">
              <w:t xml:space="preserve">   </w:t>
            </w:r>
            <w:r>
              <w:t>Essigsäure</w:t>
            </w:r>
            <w:r>
              <w:tab/>
            </w:r>
            <w:r w:rsidR="00875C84">
              <w:t xml:space="preserve"> </w:t>
            </w:r>
            <w:r>
              <w:sym w:font="Symbol" w:char="F0AE"/>
            </w:r>
            <w:r>
              <w:tab/>
            </w:r>
            <w:r w:rsidR="00875C84">
              <w:t xml:space="preserve"> </w:t>
            </w:r>
            <w:r>
              <w:t>Essigsäureethylester</w:t>
            </w:r>
            <w:r>
              <w:tab/>
              <w:t>+</w:t>
            </w:r>
            <w:r>
              <w:tab/>
            </w:r>
            <w:r w:rsidR="00875C84">
              <w:t xml:space="preserve">   </w:t>
            </w:r>
            <w:r>
              <w:t>…</w:t>
            </w:r>
          </w:p>
          <w:p w:rsidR="000B444D" w:rsidRDefault="000B444D" w:rsidP="000B444D">
            <w:pPr>
              <w:pStyle w:val="Abstandszeile"/>
              <w:tabs>
                <w:tab w:val="left" w:pos="602"/>
                <w:tab w:val="left" w:pos="1876"/>
                <w:tab w:val="left" w:pos="2018"/>
              </w:tabs>
            </w:pPr>
          </w:p>
          <w:p w:rsidR="009E6458" w:rsidRDefault="009E6458" w:rsidP="009E6458">
            <w:pPr>
              <w:pStyle w:val="Tabellentextfett"/>
            </w:pPr>
            <w:r>
              <w:t>Aufgaben:</w:t>
            </w:r>
          </w:p>
          <w:p w:rsidR="009E6458" w:rsidRDefault="009E6458" w:rsidP="009E6458">
            <w:pPr>
              <w:pStyle w:val="Listennummer"/>
              <w:numPr>
                <w:ilvl w:val="0"/>
                <w:numId w:val="27"/>
              </w:numPr>
            </w:pPr>
            <w:r>
              <w:t>Führt den Versuch wie oben beschrieben durch und notiert eure Beobachtungen.</w:t>
            </w:r>
          </w:p>
          <w:p w:rsidR="009E6458" w:rsidRDefault="009E6458" w:rsidP="009E6458">
            <w:pPr>
              <w:pStyle w:val="Listennummer"/>
            </w:pPr>
            <w:r>
              <w:t xml:space="preserve">Bei der Reaktion entsteht durch eine Veresterungsreaktion Polymilchsäure. Baut nun diese Reaktion der Milchsäure mit dem Molekülbaukasten nach, indem </w:t>
            </w:r>
          </w:p>
          <w:p w:rsidR="009E6458" w:rsidRDefault="009E6458" w:rsidP="009E6458">
            <w:pPr>
              <w:pStyle w:val="Aufzhlungszeichen"/>
              <w:ind w:left="587"/>
            </w:pPr>
            <w:r>
              <w:t>jedes Gruppenmitglied ein Milchsäuremolekül (s. Abb. 1) nachbaut,</w:t>
            </w:r>
          </w:p>
          <w:p w:rsidR="009E6458" w:rsidRPr="00BC28F4" w:rsidRDefault="009E6458" w:rsidP="00BC28F4">
            <w:pPr>
              <w:pStyle w:val="Aufzhlungszeichen"/>
              <w:ind w:left="587"/>
            </w:pPr>
            <w:r w:rsidRPr="00BC28F4">
              <w:t>ihr anschließend daraus gemeinsam mithilfe der einzelnen Milchsäuremoleküle einen Ausschnitt aus der Polymilchsäure bildet.</w:t>
            </w:r>
          </w:p>
          <w:p w:rsidR="009E6458" w:rsidRDefault="009E6458" w:rsidP="00BC28F4">
            <w:pPr>
              <w:pStyle w:val="TabellentextStandard"/>
              <w:ind w:left="360"/>
            </w:pPr>
            <w:r>
              <w:t>Hinweis: Zur Erinnerung wird in Abb. 2 als Hilfe die Veresterungsreaktion von Ethanol und Essigsäure beschrieben.</w:t>
            </w:r>
          </w:p>
          <w:p w:rsidR="009E6458" w:rsidRDefault="009E6458" w:rsidP="000B444D">
            <w:pPr>
              <w:pStyle w:val="Listennummer"/>
            </w:pPr>
            <w:r>
              <w:t>Benennt das Molekül, das beim Bau der Polymilchsäure übrig bleibt.</w:t>
            </w:r>
          </w:p>
          <w:p w:rsidR="006169A2" w:rsidRDefault="009E6458" w:rsidP="000B444D">
            <w:pPr>
              <w:pStyle w:val="Listennummer"/>
            </w:pPr>
            <w:r>
              <w:t>Recherchiert, welchen Einsatz es für Polymilch</w:t>
            </w:r>
            <w:bookmarkStart w:id="0" w:name="_GoBack"/>
            <w:bookmarkEnd w:id="0"/>
            <w:r>
              <w:t>säure in Medizin und Technik gibt.</w:t>
            </w:r>
          </w:p>
          <w:p w:rsidR="006169A2" w:rsidRDefault="006169A2" w:rsidP="00BB62F8">
            <w:pPr>
              <w:pStyle w:val="Abstandszeile"/>
            </w:pPr>
          </w:p>
          <w:p w:rsidR="006169A2" w:rsidRDefault="006169A2" w:rsidP="00BB62F8">
            <w:pPr>
              <w:pStyle w:val="Abstandszeile"/>
            </w:pPr>
          </w:p>
        </w:tc>
      </w:tr>
    </w:tbl>
    <w:p w:rsidR="00256671" w:rsidRPr="005224B9" w:rsidRDefault="00256671" w:rsidP="00256671">
      <w:pPr>
        <w:rPr>
          <w:sz w:val="10"/>
        </w:rPr>
      </w:pPr>
    </w:p>
    <w:sectPr w:rsidR="00256671" w:rsidRPr="005224B9" w:rsidSect="00D73F1C">
      <w:pgSz w:w="11906" w:h="16838" w:code="9"/>
      <w:pgMar w:top="2155" w:right="1191" w:bottom="170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B81" w:rsidRDefault="00B75B81" w:rsidP="003755D2">
      <w:pPr>
        <w:spacing w:after="0"/>
      </w:pPr>
      <w:r>
        <w:separator/>
      </w:r>
    </w:p>
  </w:endnote>
  <w:endnote w:type="continuationSeparator" w:id="0">
    <w:p w:rsidR="00B75B81" w:rsidRDefault="00B75B81" w:rsidP="003755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DGUVMeta-Normal">
    <w:panose1 w:val="00000000000000000000"/>
    <w:charset w:val="00"/>
    <w:family w:val="swiss"/>
    <w:notTrueType/>
    <w:pitch w:val="default"/>
    <w:sig w:usb0="00000003" w:usb1="00000000" w:usb2="00000000" w:usb3="00000000" w:csb0="00000001" w:csb1="00000000"/>
  </w:font>
  <w:font w:name="DGUVMet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B81" w:rsidRDefault="00B75B81" w:rsidP="003755D2">
      <w:pPr>
        <w:spacing w:after="0"/>
      </w:pPr>
      <w:r>
        <w:separator/>
      </w:r>
    </w:p>
  </w:footnote>
  <w:footnote w:type="continuationSeparator" w:id="0">
    <w:p w:rsidR="00B75B81" w:rsidRDefault="00B75B81" w:rsidP="003755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8E" w:rsidRPr="00C03C83" w:rsidRDefault="005E1B8E" w:rsidP="00C03C83">
    <w:pPr>
      <w:pStyle w:val="Kopfzeile"/>
    </w:pPr>
    <w:r>
      <w:rPr>
        <w:noProof/>
        <w:lang w:eastAsia="de-DE"/>
      </w:rPr>
      <mc:AlternateContent>
        <mc:Choice Requires="wps">
          <w:drawing>
            <wp:anchor distT="0" distB="0" distL="114300" distR="114300" simplePos="0" relativeHeight="251665408" behindDoc="0" locked="0" layoutInCell="1" allowOverlap="1" wp14:anchorId="347212E5" wp14:editId="174BB2DC">
              <wp:simplePos x="0" y="0"/>
              <wp:positionH relativeFrom="page">
                <wp:posOffset>555095</wp:posOffset>
              </wp:positionH>
              <wp:positionV relativeFrom="page">
                <wp:posOffset>1026160</wp:posOffset>
              </wp:positionV>
              <wp:extent cx="6336000" cy="8640000"/>
              <wp:effectExtent l="0" t="0" r="27305" b="27940"/>
              <wp:wrapNone/>
              <wp:docPr id="116" name="Rechteck 116"/>
              <wp:cNvGraphicFramePr/>
              <a:graphic xmlns:a="http://schemas.openxmlformats.org/drawingml/2006/main">
                <a:graphicData uri="http://schemas.microsoft.com/office/word/2010/wordprocessingShape">
                  <wps:wsp>
                    <wps:cNvSpPr/>
                    <wps:spPr>
                      <a:xfrm>
                        <a:off x="0" y="0"/>
                        <a:ext cx="6336000" cy="8640000"/>
                      </a:xfrm>
                      <a:prstGeom prst="rect">
                        <a:avLst/>
                      </a:prstGeom>
                      <a:solidFill>
                        <a:schemeClr val="bg1">
                          <a:lumMod val="95000"/>
                        </a:schemeClr>
                      </a:solidFill>
                      <a:ln>
                        <a:solidFill>
                          <a:schemeClr val="tx2"/>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16" o:spid="_x0000_s1026" style="position:absolute;margin-left:43.7pt;margin-top:80.8pt;width:498.9pt;height:68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FidsgIAAO8FAAAOAAAAZHJzL2Uyb0RvYy54bWysVFFPGzEMfp+0/xDlfVxbSgcVV1SBmCax&#10;gYCJ5zSX9E5L4ixJe+1+/Zzk7goMbdK0l1wc25/t72yfX+y0IlvhfAOmpOOjESXCcKgasy7pt8fr&#10;D6eU+MBMxRQYUdK98PRi8f7deWvnYgI1qEo4giDGz1tb0joEOy8Kz2uhmT8CKwwqJTjNAopuXVSO&#10;tYiuVTEZjWZFC66yDrjwHl+vspIuEr6UgodbKb0IRJUUcwvpdOlcxbNYnLP52jFbN7xLg/1DFpo1&#10;BoMOUFcsMLJxzW9QuuEOPMhwxEEXIGXDRaoBqxmPXlXzUDMrUi1IjrcDTf7/wfKv2ztHmgr/3XhG&#10;iWEaf9K94HUQ/DuJb8hQa/0cDR/sneskj9dY7k46Hb9YCNklVvcDq2IXCMfH2fHxbDRC8jnqTmdT&#10;vCfei4O7dT58EqBJvJTU4W9LbLLtjQ8YEk17kxjNg2qq60apJMRWEZfKkS3Dn7xaj5Or2ugvUOW3&#10;s5NDyNRZ0TyhvkBS5m/gYTeJfGA6LxxjblfM1zma3/sodIYRtIgEZsrSLeyViKGUuRcSyUeSJinp&#10;IbmMxDgXJuR6fM0qkZ9jNT2Dg0fKKgFGZInkDNgdwEueeuxcTmcfXUWamsF59KfEsvPgkSKDCYOz&#10;bgy4twAUVtVFzvY9SZmayNIKqj22poM8s97y6wZ5vmE+3DGHQ4odhYsn3OIhFbQlhe5GSQ3u51vv&#10;0R5nB7WUtDj0JfU/NswJStRng1N1Np5O45ZIwvTk4wQF91yzeq4xG30J2HJjXHGWp2u0D6q/Sgf6&#10;CffTMkZFFTMcY5eUB9cLlyEvI9xwXCyXyQw3g2XhxjxYHsEjq7HDHndPzNluRAJO11foFwSbv5qU&#10;bBs9DSw3AWSTxujAa8c3bpXUON0GjGvruZysDnt68QsAAP//AwBQSwMEFAAGAAgAAAAhAMNYy6Hi&#10;AAAADAEAAA8AAABkcnMvZG93bnJldi54bWxMj8tOwzAQRfdI/IM1SGwQdWLREIU4FSqiG1aUh8rO&#10;jaeJhR9R7LahX890Bbt5HN05Uy8mZ9kBx2iCl5DPMmDo26CN7yS8vz3flsBiUl4rGzxK+MEIi+by&#10;olaVDkf/iod16hiF+FgpCX1KQ8V5bHt0Ks7CgJ52uzA6lagdO65HdaRwZ7nIsoI7ZTxd6NWAyx7b&#10;7/XeScCXkzXFKWw2qw/7tfp8Wt7kOyPl9dX0+AAs4ZT+YDjrkzo05LQNe68jsxLK+zsiaV7kBbAz&#10;kJVzAWxL1VwIAbyp+f8nml8AAAD//wMAUEsBAi0AFAAGAAgAAAAhALaDOJL+AAAA4QEAABMAAAAA&#10;AAAAAAAAAAAAAAAAAFtDb250ZW50X1R5cGVzXS54bWxQSwECLQAUAAYACAAAACEAOP0h/9YAAACU&#10;AQAACwAAAAAAAAAAAAAAAAAvAQAAX3JlbHMvLnJlbHNQSwECLQAUAAYACAAAACEAPdxYnbICAADv&#10;BQAADgAAAAAAAAAAAAAAAAAuAgAAZHJzL2Uyb0RvYy54bWxQSwECLQAUAAYACAAAACEAw1jLoeIA&#10;AAAMAQAADwAAAAAAAAAAAAAAAAAMBQAAZHJzL2Rvd25yZXYueG1sUEsFBgAAAAAEAAQA8wAAABsG&#10;AAAAAA==&#10;" fillcolor="#f2f2f2 [3052]" strokecolor="#595959 [3215]" strokeweight="1pt">
              <v:stroke dashstyle="3 1"/>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BE0300"/>
    <w:lvl w:ilvl="0">
      <w:start w:val="1"/>
      <w:numFmt w:val="decimal"/>
      <w:lvlText w:val="%1."/>
      <w:lvlJc w:val="left"/>
      <w:pPr>
        <w:tabs>
          <w:tab w:val="num" w:pos="1492"/>
        </w:tabs>
        <w:ind w:left="1492" w:hanging="360"/>
      </w:pPr>
    </w:lvl>
  </w:abstractNum>
  <w:abstractNum w:abstractNumId="1">
    <w:nsid w:val="FFFFFF7D"/>
    <w:multiLevelType w:val="singleLevel"/>
    <w:tmpl w:val="1626F4AE"/>
    <w:lvl w:ilvl="0">
      <w:start w:val="1"/>
      <w:numFmt w:val="decimal"/>
      <w:lvlText w:val="%1."/>
      <w:lvlJc w:val="left"/>
      <w:pPr>
        <w:tabs>
          <w:tab w:val="num" w:pos="1209"/>
        </w:tabs>
        <w:ind w:left="1209" w:hanging="360"/>
      </w:pPr>
    </w:lvl>
  </w:abstractNum>
  <w:abstractNum w:abstractNumId="2">
    <w:nsid w:val="FFFFFF7E"/>
    <w:multiLevelType w:val="singleLevel"/>
    <w:tmpl w:val="89ECCD1A"/>
    <w:lvl w:ilvl="0">
      <w:start w:val="1"/>
      <w:numFmt w:val="decimal"/>
      <w:lvlText w:val="%1."/>
      <w:lvlJc w:val="left"/>
      <w:pPr>
        <w:tabs>
          <w:tab w:val="num" w:pos="926"/>
        </w:tabs>
        <w:ind w:left="926" w:hanging="360"/>
      </w:pPr>
    </w:lvl>
  </w:abstractNum>
  <w:abstractNum w:abstractNumId="3">
    <w:nsid w:val="FFFFFF7F"/>
    <w:multiLevelType w:val="singleLevel"/>
    <w:tmpl w:val="A7E6AD38"/>
    <w:lvl w:ilvl="0">
      <w:start w:val="1"/>
      <w:numFmt w:val="decimal"/>
      <w:lvlText w:val="%1."/>
      <w:lvlJc w:val="left"/>
      <w:pPr>
        <w:tabs>
          <w:tab w:val="num" w:pos="643"/>
        </w:tabs>
        <w:ind w:left="643" w:hanging="360"/>
      </w:pPr>
    </w:lvl>
  </w:abstractNum>
  <w:abstractNum w:abstractNumId="4">
    <w:nsid w:val="FFFFFF80"/>
    <w:multiLevelType w:val="singleLevel"/>
    <w:tmpl w:val="C9B6C4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E6D5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A69C8E"/>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BC0C8BDC"/>
    <w:lvl w:ilvl="0">
      <w:start w:val="1"/>
      <w:numFmt w:val="decimal"/>
      <w:pStyle w:val="Listennummer"/>
      <w:lvlText w:val="%1."/>
      <w:lvlJc w:val="left"/>
      <w:pPr>
        <w:tabs>
          <w:tab w:val="num" w:pos="360"/>
        </w:tabs>
        <w:ind w:left="360" w:hanging="360"/>
      </w:pPr>
      <w:rPr>
        <w:rFonts w:hint="default"/>
      </w:rPr>
    </w:lvl>
  </w:abstractNum>
  <w:abstractNum w:abstractNumId="8">
    <w:nsid w:val="FFFFFF89"/>
    <w:multiLevelType w:val="singleLevel"/>
    <w:tmpl w:val="07103BBC"/>
    <w:lvl w:ilvl="0">
      <w:start w:val="1"/>
      <w:numFmt w:val="bullet"/>
      <w:lvlText w:val=""/>
      <w:lvlJc w:val="left"/>
      <w:pPr>
        <w:tabs>
          <w:tab w:val="num" w:pos="360"/>
        </w:tabs>
        <w:ind w:left="360" w:hanging="360"/>
      </w:pPr>
      <w:rPr>
        <w:rFonts w:ascii="Symbol" w:hAnsi="Symbol" w:hint="default"/>
      </w:rPr>
    </w:lvl>
  </w:abstractNum>
  <w:abstractNum w:abstractNumId="9">
    <w:nsid w:val="002E248D"/>
    <w:multiLevelType w:val="multilevel"/>
    <w:tmpl w:val="8C2ACDC2"/>
    <w:lvl w:ilvl="0">
      <w:start w:val="1"/>
      <w:numFmt w:val="decimal"/>
      <w:pStyle w:val="berschrift1kleinNr"/>
      <w:lvlText w:val="%1."/>
      <w:lvlJc w:val="left"/>
      <w:pPr>
        <w:ind w:left="170" w:hanging="170"/>
      </w:pPr>
      <w:rPr>
        <w:rFonts w:ascii="Arial" w:hAnsi="Arial" w:hint="default"/>
        <w:color w:val="595959" w:themeColor="text2"/>
        <w:sz w:val="13"/>
      </w:rPr>
    </w:lvl>
    <w:lvl w:ilvl="1">
      <w:start w:val="1"/>
      <w:numFmt w:val="decimal"/>
      <w:pStyle w:val="berschrift2klein"/>
      <w:lvlText w:val="%1.%2"/>
      <w:lvlJc w:val="left"/>
      <w:pPr>
        <w:ind w:left="227" w:hanging="227"/>
      </w:pPr>
      <w:rPr>
        <w:rFonts w:ascii="Arial" w:hAnsi="Arial" w:hint="default"/>
        <w:color w:val="595959" w:themeColor="text2"/>
        <w:sz w:val="13"/>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B715409"/>
    <w:multiLevelType w:val="multilevel"/>
    <w:tmpl w:val="DFDC7900"/>
    <w:lvl w:ilvl="0">
      <w:start w:val="1"/>
      <w:numFmt w:val="decimal"/>
      <w:pStyle w:val="Liste"/>
      <w:lvlText w:val="%1)"/>
      <w:lvlJc w:val="left"/>
      <w:pPr>
        <w:ind w:left="397" w:hanging="397"/>
      </w:pPr>
      <w:rPr>
        <w:rFonts w:hint="default"/>
      </w:rPr>
    </w:lvl>
    <w:lvl w:ilvl="1">
      <w:start w:val="1"/>
      <w:numFmt w:val="bullet"/>
      <w:pStyle w:val="Liste2"/>
      <w:lvlText w:val="̵"/>
      <w:lvlJc w:val="left"/>
      <w:pPr>
        <w:ind w:left="680" w:hanging="226"/>
      </w:pPr>
      <w:rPr>
        <w:rFonts w:ascii="Arial" w:hAnsi="Arial" w:hint="default"/>
        <w:color w:val="595959"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B37FE4"/>
    <w:multiLevelType w:val="multilevel"/>
    <w:tmpl w:val="EDCC4540"/>
    <w:lvl w:ilvl="0">
      <w:start w:val="1"/>
      <w:numFmt w:val="bullet"/>
      <w:lvlText w:val="►"/>
      <w:lvlJc w:val="left"/>
      <w:pPr>
        <w:ind w:left="227" w:hanging="170"/>
      </w:pPr>
      <w:rPr>
        <w:rFonts w:ascii="Arial" w:hAnsi="Arial" w:hint="default"/>
        <w:sz w:val="1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53DC5E8D"/>
    <w:multiLevelType w:val="multilevel"/>
    <w:tmpl w:val="BA7A83BC"/>
    <w:lvl w:ilvl="0">
      <w:start w:val="1"/>
      <w:numFmt w:val="bullet"/>
      <w:pStyle w:val="Aufzhlungszeichen"/>
      <w:lvlText w:val="•"/>
      <w:lvlJc w:val="left"/>
      <w:pPr>
        <w:ind w:left="227" w:hanging="227"/>
      </w:pPr>
      <w:rPr>
        <w:rFonts w:ascii="Corbel" w:hAnsi="Corbel" w:hint="default"/>
        <w:color w:val="595959" w:themeColor="text2"/>
      </w:rPr>
    </w:lvl>
    <w:lvl w:ilvl="1">
      <w:start w:val="1"/>
      <w:numFmt w:val="bullet"/>
      <w:pStyle w:val="Aufzhlungszeichen2"/>
      <w:lvlText w:val="–"/>
      <w:lvlJc w:val="left"/>
      <w:pPr>
        <w:ind w:left="454" w:hanging="227"/>
      </w:pPr>
      <w:rPr>
        <w:rFonts w:ascii="Arial" w:hAnsi="Arial" w:hint="default"/>
        <w:color w:val="595959" w:themeColor="text2"/>
      </w:rPr>
    </w:lvl>
    <w:lvl w:ilvl="2">
      <w:start w:val="1"/>
      <w:numFmt w:val="bullet"/>
      <w:pStyle w:val="Aufzhlungszeichen3"/>
      <w:lvlText w:val="̵"/>
      <w:lvlJc w:val="left"/>
      <w:pPr>
        <w:ind w:left="227" w:firstLine="227"/>
      </w:pPr>
      <w:rPr>
        <w:rFonts w:ascii="Arial" w:hAnsi="Arial" w:hint="default"/>
        <w:color w:val="595959"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5B076D47"/>
    <w:multiLevelType w:val="hybridMultilevel"/>
    <w:tmpl w:val="1CAA1790"/>
    <w:lvl w:ilvl="0" w:tplc="11287E3E">
      <w:start w:val="1"/>
      <w:numFmt w:val="decimal"/>
      <w:pStyle w:val="Tabellentitel"/>
      <w:lvlText w:val="%1."/>
      <w:lvlJc w:val="left"/>
      <w:pPr>
        <w:ind w:left="720" w:hanging="360"/>
      </w:pPr>
      <w:rPr>
        <w:rFonts w:hint="default"/>
      </w:rPr>
    </w:lvl>
    <w:lvl w:ilvl="1" w:tplc="7E062714" w:tentative="1">
      <w:start w:val="1"/>
      <w:numFmt w:val="lowerLetter"/>
      <w:lvlText w:val="%2."/>
      <w:lvlJc w:val="left"/>
      <w:pPr>
        <w:ind w:left="1440" w:hanging="360"/>
      </w:pPr>
    </w:lvl>
    <w:lvl w:ilvl="2" w:tplc="76088AF4" w:tentative="1">
      <w:start w:val="1"/>
      <w:numFmt w:val="lowerRoman"/>
      <w:lvlText w:val="%3."/>
      <w:lvlJc w:val="right"/>
      <w:pPr>
        <w:ind w:left="2160" w:hanging="180"/>
      </w:pPr>
    </w:lvl>
    <w:lvl w:ilvl="3" w:tplc="2DBCF170" w:tentative="1">
      <w:start w:val="1"/>
      <w:numFmt w:val="decimal"/>
      <w:lvlText w:val="%4."/>
      <w:lvlJc w:val="left"/>
      <w:pPr>
        <w:ind w:left="2880" w:hanging="360"/>
      </w:pPr>
    </w:lvl>
    <w:lvl w:ilvl="4" w:tplc="1C347BF8" w:tentative="1">
      <w:start w:val="1"/>
      <w:numFmt w:val="lowerLetter"/>
      <w:lvlText w:val="%5."/>
      <w:lvlJc w:val="left"/>
      <w:pPr>
        <w:ind w:left="3600" w:hanging="360"/>
      </w:pPr>
    </w:lvl>
    <w:lvl w:ilvl="5" w:tplc="73ECBB84" w:tentative="1">
      <w:start w:val="1"/>
      <w:numFmt w:val="lowerRoman"/>
      <w:lvlText w:val="%6."/>
      <w:lvlJc w:val="right"/>
      <w:pPr>
        <w:ind w:left="4320" w:hanging="180"/>
      </w:pPr>
    </w:lvl>
    <w:lvl w:ilvl="6" w:tplc="2AD6C5C0" w:tentative="1">
      <w:start w:val="1"/>
      <w:numFmt w:val="decimal"/>
      <w:lvlText w:val="%7."/>
      <w:lvlJc w:val="left"/>
      <w:pPr>
        <w:ind w:left="5040" w:hanging="360"/>
      </w:pPr>
    </w:lvl>
    <w:lvl w:ilvl="7" w:tplc="FD8EE4E8" w:tentative="1">
      <w:start w:val="1"/>
      <w:numFmt w:val="lowerLetter"/>
      <w:lvlText w:val="%8."/>
      <w:lvlJc w:val="left"/>
      <w:pPr>
        <w:ind w:left="5760" w:hanging="360"/>
      </w:pPr>
    </w:lvl>
    <w:lvl w:ilvl="8" w:tplc="5008B3CA"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6"/>
  </w:num>
  <w:num w:numId="5">
    <w:abstractNumId w:val="5"/>
  </w:num>
  <w:num w:numId="6">
    <w:abstractNumId w:val="4"/>
  </w:num>
  <w:num w:numId="7">
    <w:abstractNumId w:val="12"/>
    <w:lvlOverride w:ilvl="0">
      <w:startOverride w:val="1"/>
    </w:lvlOverride>
  </w:num>
  <w:num w:numId="8">
    <w:abstractNumId w:val="12"/>
    <w:lvlOverride w:ilvl="0">
      <w:lvl w:ilvl="0">
        <w:start w:val="1"/>
        <w:numFmt w:val="bullet"/>
        <w:pStyle w:val="Aufzhlungszeichen"/>
        <w:lvlText w:val="•"/>
        <w:lvlJc w:val="left"/>
        <w:pPr>
          <w:ind w:left="227" w:hanging="227"/>
        </w:pPr>
        <w:rPr>
          <w:rFonts w:ascii="Corbel" w:hAnsi="Corbel" w:hint="default"/>
          <w:color w:val="595959" w:themeColor="text2"/>
        </w:rPr>
      </w:lvl>
    </w:lvlOverride>
    <w:lvlOverride w:ilvl="1">
      <w:lvl w:ilvl="1">
        <w:start w:val="1"/>
        <w:numFmt w:val="bullet"/>
        <w:pStyle w:val="Aufzhlungszeichen2"/>
        <w:lvlText w:val="–"/>
        <w:lvlJc w:val="left"/>
        <w:pPr>
          <w:ind w:left="454" w:hanging="227"/>
        </w:pPr>
        <w:rPr>
          <w:rFonts w:ascii="Arial" w:hAnsi="Arial" w:hint="default"/>
          <w:color w:val="595959" w:themeColor="text2"/>
        </w:rPr>
      </w:lvl>
    </w:lvlOverride>
    <w:lvlOverride w:ilvl="2">
      <w:lvl w:ilvl="2">
        <w:start w:val="1"/>
        <w:numFmt w:val="lowerRoman"/>
        <w:pStyle w:val="Aufzhlungszeichen3"/>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7"/>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2"/>
    <w:lvlOverride w:ilvl="0">
      <w:lvl w:ilvl="0">
        <w:start w:val="1"/>
        <w:numFmt w:val="bullet"/>
        <w:pStyle w:val="Aufzhlungszeichen"/>
        <w:lvlText w:val="•"/>
        <w:lvlJc w:val="left"/>
        <w:pPr>
          <w:ind w:left="227" w:hanging="227"/>
        </w:pPr>
        <w:rPr>
          <w:rFonts w:ascii="Corbel" w:hAnsi="Corbel" w:hint="default"/>
          <w:color w:val="595959" w:themeColor="text2"/>
        </w:rPr>
      </w:lvl>
    </w:lvlOverride>
    <w:lvlOverride w:ilvl="1">
      <w:lvl w:ilvl="1">
        <w:start w:val="1"/>
        <w:numFmt w:val="bullet"/>
        <w:pStyle w:val="Aufzhlungszeichen2"/>
        <w:lvlText w:val="̵"/>
        <w:lvlJc w:val="left"/>
        <w:pPr>
          <w:ind w:left="454" w:hanging="170"/>
        </w:pPr>
        <w:rPr>
          <w:rFonts w:ascii="Arial" w:hAnsi="Arial" w:hint="default"/>
          <w:color w:val="595959" w:themeColor="text2"/>
        </w:rPr>
      </w:lvl>
    </w:lvlOverride>
    <w:lvlOverride w:ilvl="2">
      <w:lvl w:ilvl="2">
        <w:start w:val="1"/>
        <w:numFmt w:val="bullet"/>
        <w:pStyle w:val="Aufzhlungszeichen3"/>
        <w:lvlText w:val="̵"/>
        <w:lvlJc w:val="left"/>
        <w:pPr>
          <w:ind w:left="680" w:hanging="170"/>
        </w:pPr>
        <w:rPr>
          <w:rFonts w:ascii="Arial" w:hAnsi="Arial" w:hint="default"/>
          <w:color w:val="595959" w:themeColor="text2"/>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9"/>
  </w:num>
  <w:num w:numId="18">
    <w:abstractNumId w:val="9"/>
  </w:num>
  <w:num w:numId="19">
    <w:abstractNumId w:val="10"/>
  </w:num>
  <w:num w:numId="20">
    <w:abstractNumId w:val="10"/>
  </w:num>
  <w:num w:numId="21">
    <w:abstractNumId w:val="7"/>
    <w:lvlOverride w:ilvl="0">
      <w:startOverride w:val="1"/>
    </w:lvlOverride>
  </w:num>
  <w:num w:numId="22">
    <w:abstractNumId w:val="7"/>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lvlOverride w:ilvl="0">
      <w:startOverride w:val="1"/>
    </w:lvlOverride>
  </w:num>
  <w:num w:numId="2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A9B"/>
    <w:rsid w:val="00003C04"/>
    <w:rsid w:val="000123BD"/>
    <w:rsid w:val="00033A49"/>
    <w:rsid w:val="000400C6"/>
    <w:rsid w:val="00054C45"/>
    <w:rsid w:val="00060950"/>
    <w:rsid w:val="00061731"/>
    <w:rsid w:val="00071F94"/>
    <w:rsid w:val="00077131"/>
    <w:rsid w:val="000824B5"/>
    <w:rsid w:val="00086DE2"/>
    <w:rsid w:val="000905D8"/>
    <w:rsid w:val="000910FD"/>
    <w:rsid w:val="000B0F2E"/>
    <w:rsid w:val="000B444D"/>
    <w:rsid w:val="000C0819"/>
    <w:rsid w:val="000C2163"/>
    <w:rsid w:val="000D7E8B"/>
    <w:rsid w:val="000F3421"/>
    <w:rsid w:val="00103105"/>
    <w:rsid w:val="001304DC"/>
    <w:rsid w:val="001367AF"/>
    <w:rsid w:val="001371BE"/>
    <w:rsid w:val="00174893"/>
    <w:rsid w:val="00182AD7"/>
    <w:rsid w:val="001A6CF3"/>
    <w:rsid w:val="001B7DD3"/>
    <w:rsid w:val="00221368"/>
    <w:rsid w:val="00240285"/>
    <w:rsid w:val="002413B1"/>
    <w:rsid w:val="00256671"/>
    <w:rsid w:val="00271726"/>
    <w:rsid w:val="0028655E"/>
    <w:rsid w:val="002D3DDE"/>
    <w:rsid w:val="002D7F72"/>
    <w:rsid w:val="00313540"/>
    <w:rsid w:val="00341967"/>
    <w:rsid w:val="00344CA9"/>
    <w:rsid w:val="0036495A"/>
    <w:rsid w:val="00373B56"/>
    <w:rsid w:val="003755D2"/>
    <w:rsid w:val="003766C3"/>
    <w:rsid w:val="003771EB"/>
    <w:rsid w:val="00390138"/>
    <w:rsid w:val="003A1799"/>
    <w:rsid w:val="003C0633"/>
    <w:rsid w:val="003C4002"/>
    <w:rsid w:val="003E4C4B"/>
    <w:rsid w:val="003F7631"/>
    <w:rsid w:val="0044162E"/>
    <w:rsid w:val="004513DF"/>
    <w:rsid w:val="004812B5"/>
    <w:rsid w:val="004D1EF5"/>
    <w:rsid w:val="004E6D59"/>
    <w:rsid w:val="004F3635"/>
    <w:rsid w:val="0052080A"/>
    <w:rsid w:val="0052161A"/>
    <w:rsid w:val="005224B9"/>
    <w:rsid w:val="00526D84"/>
    <w:rsid w:val="0053031D"/>
    <w:rsid w:val="005319D9"/>
    <w:rsid w:val="0053409F"/>
    <w:rsid w:val="0053675C"/>
    <w:rsid w:val="00553BE2"/>
    <w:rsid w:val="005577B3"/>
    <w:rsid w:val="00560CE5"/>
    <w:rsid w:val="005750BE"/>
    <w:rsid w:val="005A27CB"/>
    <w:rsid w:val="005A2A2D"/>
    <w:rsid w:val="005D3B70"/>
    <w:rsid w:val="005E1700"/>
    <w:rsid w:val="005E1B8E"/>
    <w:rsid w:val="00600C36"/>
    <w:rsid w:val="0060332E"/>
    <w:rsid w:val="006169A2"/>
    <w:rsid w:val="00663240"/>
    <w:rsid w:val="00680416"/>
    <w:rsid w:val="00692D54"/>
    <w:rsid w:val="00693A8B"/>
    <w:rsid w:val="006B4BC4"/>
    <w:rsid w:val="006C5CA2"/>
    <w:rsid w:val="006F5EEF"/>
    <w:rsid w:val="00704EA9"/>
    <w:rsid w:val="00716822"/>
    <w:rsid w:val="007322AC"/>
    <w:rsid w:val="00757168"/>
    <w:rsid w:val="00766E6B"/>
    <w:rsid w:val="007804FF"/>
    <w:rsid w:val="00793512"/>
    <w:rsid w:val="00797209"/>
    <w:rsid w:val="007A7B34"/>
    <w:rsid w:val="007B1DCB"/>
    <w:rsid w:val="007B1F27"/>
    <w:rsid w:val="007C2340"/>
    <w:rsid w:val="007C70C3"/>
    <w:rsid w:val="007E3C82"/>
    <w:rsid w:val="007F01E3"/>
    <w:rsid w:val="008356D4"/>
    <w:rsid w:val="00836EB5"/>
    <w:rsid w:val="00860FB6"/>
    <w:rsid w:val="0086362D"/>
    <w:rsid w:val="008715AE"/>
    <w:rsid w:val="00872E24"/>
    <w:rsid w:val="00875C84"/>
    <w:rsid w:val="009070F5"/>
    <w:rsid w:val="0091268F"/>
    <w:rsid w:val="00924BA7"/>
    <w:rsid w:val="00936DD9"/>
    <w:rsid w:val="00937938"/>
    <w:rsid w:val="009709EB"/>
    <w:rsid w:val="00980737"/>
    <w:rsid w:val="00990D99"/>
    <w:rsid w:val="009A19CF"/>
    <w:rsid w:val="009A2DC0"/>
    <w:rsid w:val="009A5A9B"/>
    <w:rsid w:val="009B2731"/>
    <w:rsid w:val="009B5940"/>
    <w:rsid w:val="009B67F3"/>
    <w:rsid w:val="009C0C30"/>
    <w:rsid w:val="009C1164"/>
    <w:rsid w:val="009E6458"/>
    <w:rsid w:val="009F7EC4"/>
    <w:rsid w:val="00A26EAB"/>
    <w:rsid w:val="00A55F26"/>
    <w:rsid w:val="00A70489"/>
    <w:rsid w:val="00A71C2B"/>
    <w:rsid w:val="00AC078A"/>
    <w:rsid w:val="00B00941"/>
    <w:rsid w:val="00B241E7"/>
    <w:rsid w:val="00B2788D"/>
    <w:rsid w:val="00B40794"/>
    <w:rsid w:val="00B63CCF"/>
    <w:rsid w:val="00B63CE7"/>
    <w:rsid w:val="00B75B81"/>
    <w:rsid w:val="00B802BD"/>
    <w:rsid w:val="00BA6CE0"/>
    <w:rsid w:val="00BA7E78"/>
    <w:rsid w:val="00BC28F4"/>
    <w:rsid w:val="00BC3821"/>
    <w:rsid w:val="00BC63AE"/>
    <w:rsid w:val="00BC7332"/>
    <w:rsid w:val="00BD4288"/>
    <w:rsid w:val="00BD4E2B"/>
    <w:rsid w:val="00BD659B"/>
    <w:rsid w:val="00BE592A"/>
    <w:rsid w:val="00C03C83"/>
    <w:rsid w:val="00C15FE7"/>
    <w:rsid w:val="00C17296"/>
    <w:rsid w:val="00C2711A"/>
    <w:rsid w:val="00C5208D"/>
    <w:rsid w:val="00C60AA2"/>
    <w:rsid w:val="00C60DC8"/>
    <w:rsid w:val="00C67A33"/>
    <w:rsid w:val="00CB173D"/>
    <w:rsid w:val="00CB66CF"/>
    <w:rsid w:val="00CC3D8D"/>
    <w:rsid w:val="00CC4890"/>
    <w:rsid w:val="00CD43D2"/>
    <w:rsid w:val="00CE13ED"/>
    <w:rsid w:val="00CE7ED2"/>
    <w:rsid w:val="00CF0BAE"/>
    <w:rsid w:val="00CF21EF"/>
    <w:rsid w:val="00D033AC"/>
    <w:rsid w:val="00D05665"/>
    <w:rsid w:val="00D1223F"/>
    <w:rsid w:val="00D50CF0"/>
    <w:rsid w:val="00D52D9F"/>
    <w:rsid w:val="00D55D91"/>
    <w:rsid w:val="00D778E2"/>
    <w:rsid w:val="00D80B3D"/>
    <w:rsid w:val="00D87481"/>
    <w:rsid w:val="00D95E54"/>
    <w:rsid w:val="00DA24D3"/>
    <w:rsid w:val="00DB2C16"/>
    <w:rsid w:val="00DB5EAF"/>
    <w:rsid w:val="00DC3C64"/>
    <w:rsid w:val="00DF5CAE"/>
    <w:rsid w:val="00DF70ED"/>
    <w:rsid w:val="00E1537C"/>
    <w:rsid w:val="00E41B3E"/>
    <w:rsid w:val="00E64DA3"/>
    <w:rsid w:val="00E83B51"/>
    <w:rsid w:val="00E8658C"/>
    <w:rsid w:val="00EC0750"/>
    <w:rsid w:val="00ED426F"/>
    <w:rsid w:val="00ED60FD"/>
    <w:rsid w:val="00F11198"/>
    <w:rsid w:val="00F13C28"/>
    <w:rsid w:val="00F55FF1"/>
    <w:rsid w:val="00F64F67"/>
    <w:rsid w:val="00F71351"/>
    <w:rsid w:val="00F97ABE"/>
    <w:rsid w:val="00F97F90"/>
    <w:rsid w:val="00FA0C68"/>
    <w:rsid w:val="00FD0D4E"/>
    <w:rsid w:val="00FD5DA1"/>
    <w:rsid w:val="00FF00D4"/>
    <w:rsid w:val="00FF10E3"/>
  </w:rsids>
  <m:mathPr>
    <m:mathFont m:val="Cambria Math"/>
    <m:brkBin m:val="before"/>
    <m:brkBinSub m:val="--"/>
    <m:smallFrac m:val="0"/>
    <m:dispDef/>
    <m:lMargin m:val="0"/>
    <m:rMargin m:val="0"/>
    <m:defJc m:val="centerGroup"/>
    <m:wrapIndent m:val="1440"/>
    <m:intLim m:val="subSup"/>
    <m:naryLim m:val="undOvr"/>
  </m:mathPr>
  <w:themeFontLang w:val="de-DE" w:eastAsia="de-D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3" w:qFormat="1"/>
    <w:lsdException w:name="List Bullet" w:uiPriority="14" w:qFormat="1"/>
    <w:lsdException w:name="List 2" w:uiPriority="13" w:qFormat="1"/>
    <w:lsdException w:name="List Bullet 2" w:uiPriority="14" w:qFormat="1"/>
    <w:lsdException w:name="List Bullet 3" w:uiPriority="14" w:qFormat="1"/>
    <w:lsdException w:name="Title" w:unhideWhenUsed="0"/>
    <w:lsdException w:name="Default Paragraph Font" w:uiPriority="1"/>
    <w:lsdException w:name="Subtitle" w:unhideWhenUsed="0"/>
    <w:lsdException w:name="Strong" w:semiHidden="0" w:uiPriority="22" w:unhideWhenUsed="0" w:qFormat="1"/>
    <w:lsdException w:name="Emphasis"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Standard">
    <w:name w:val="Normal"/>
    <w:uiPriority w:val="2"/>
    <w:rsid w:val="004F3635"/>
    <w:pPr>
      <w:spacing w:after="100" w:line="240" w:lineRule="auto"/>
      <w:ind w:left="57"/>
    </w:pPr>
    <w:rPr>
      <w:color w:val="595959" w:themeColor="text2"/>
      <w:sz w:val="20"/>
    </w:rPr>
  </w:style>
  <w:style w:type="paragraph" w:styleId="berschrift1">
    <w:name w:val="heading 1"/>
    <w:basedOn w:val="Standard"/>
    <w:next w:val="Standard"/>
    <w:link w:val="berschrift1Zchn"/>
    <w:qFormat/>
    <w:rsid w:val="003766C3"/>
    <w:pPr>
      <w:keepNext/>
      <w:keepLines/>
      <w:spacing w:line="280" w:lineRule="exact"/>
      <w:ind w:left="0"/>
      <w:outlineLvl w:val="0"/>
    </w:pPr>
    <w:rPr>
      <w:rFonts w:asciiTheme="majorHAnsi" w:eastAsiaTheme="majorEastAsia" w:hAnsiTheme="majorHAnsi" w:cstheme="majorBidi"/>
      <w:b/>
      <w:caps/>
      <w:szCs w:val="32"/>
    </w:rPr>
  </w:style>
  <w:style w:type="paragraph" w:styleId="berschrift2">
    <w:name w:val="heading 2"/>
    <w:basedOn w:val="berschrift1"/>
    <w:next w:val="Standard"/>
    <w:link w:val="berschrift2Zchn"/>
    <w:qFormat/>
    <w:rsid w:val="0052161A"/>
    <w:pPr>
      <w:spacing w:before="80" w:after="8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C63AE"/>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061731"/>
    <w:rPr>
      <w:color w:val="595959" w:themeColor="text2"/>
      <w:sz w:val="20"/>
    </w:rPr>
  </w:style>
  <w:style w:type="paragraph" w:styleId="Fuzeile">
    <w:name w:val="footer"/>
    <w:basedOn w:val="Standard"/>
    <w:link w:val="FuzeileZchn"/>
    <w:uiPriority w:val="99"/>
    <w:semiHidden/>
    <w:rsid w:val="00C03C83"/>
    <w:pPr>
      <w:tabs>
        <w:tab w:val="center" w:pos="4536"/>
        <w:tab w:val="right" w:pos="9072"/>
      </w:tabs>
      <w:spacing w:after="0"/>
    </w:pPr>
    <w:rPr>
      <w:color w:val="FFFFFF" w:themeColor="background1"/>
    </w:rPr>
  </w:style>
  <w:style w:type="character" w:customStyle="1" w:styleId="FuzeileZchn">
    <w:name w:val="Fußzeile Zchn"/>
    <w:basedOn w:val="Absatz-Standardschriftart"/>
    <w:link w:val="Fuzeile"/>
    <w:uiPriority w:val="99"/>
    <w:semiHidden/>
    <w:rsid w:val="00061731"/>
    <w:rPr>
      <w:color w:val="FFFFFF" w:themeColor="background1"/>
      <w:sz w:val="20"/>
    </w:rPr>
  </w:style>
  <w:style w:type="character" w:customStyle="1" w:styleId="berschrift1Zchn">
    <w:name w:val="Überschrift 1 Zchn"/>
    <w:basedOn w:val="Absatz-Standardschriftart"/>
    <w:link w:val="berschrift1"/>
    <w:rsid w:val="003766C3"/>
    <w:rPr>
      <w:rFonts w:asciiTheme="majorHAnsi" w:eastAsiaTheme="majorEastAsia" w:hAnsiTheme="majorHAnsi" w:cstheme="majorBidi"/>
      <w:b/>
      <w:caps/>
      <w:color w:val="595959" w:themeColor="text2"/>
      <w:sz w:val="20"/>
      <w:szCs w:val="32"/>
    </w:rPr>
  </w:style>
  <w:style w:type="table" w:styleId="Tabellenraster">
    <w:name w:val="Table Grid"/>
    <w:basedOn w:val="NormaleTabelle"/>
    <w:uiPriority w:val="39"/>
    <w:rsid w:val="0039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Standard"/>
    <w:uiPriority w:val="3"/>
    <w:qFormat/>
    <w:rsid w:val="00373B56"/>
    <w:pPr>
      <w:numPr>
        <w:numId w:val="1"/>
      </w:numPr>
      <w:spacing w:before="80" w:after="80"/>
      <w:ind w:left="170" w:hanging="170"/>
    </w:pPr>
    <w:rPr>
      <w:b/>
      <w:color w:val="FFFFFF" w:themeColor="background1"/>
    </w:rPr>
  </w:style>
  <w:style w:type="paragraph" w:customStyle="1" w:styleId="TabellentextStandard">
    <w:name w:val="Tabellentext Standard"/>
    <w:basedOn w:val="Tabellentitel"/>
    <w:uiPriority w:val="5"/>
    <w:qFormat/>
    <w:rsid w:val="003766C3"/>
    <w:pPr>
      <w:numPr>
        <w:numId w:val="0"/>
      </w:numPr>
    </w:pPr>
    <w:rPr>
      <w:b w:val="0"/>
      <w:color w:val="595959" w:themeColor="text2"/>
    </w:rPr>
  </w:style>
  <w:style w:type="paragraph" w:customStyle="1" w:styleId="Tabellentextfett">
    <w:name w:val="Tabellentext fett"/>
    <w:basedOn w:val="TabellentextStandard"/>
    <w:uiPriority w:val="6"/>
    <w:qFormat/>
    <w:rsid w:val="003766C3"/>
    <w:rPr>
      <w:b/>
    </w:rPr>
  </w:style>
  <w:style w:type="character" w:styleId="Platzhaltertext">
    <w:name w:val="Placeholder Text"/>
    <w:basedOn w:val="Absatz-Standardschriftart"/>
    <w:uiPriority w:val="99"/>
    <w:semiHidden/>
    <w:rsid w:val="00553BE2"/>
    <w:rPr>
      <w:color w:val="808080"/>
    </w:rPr>
  </w:style>
  <w:style w:type="paragraph" w:customStyle="1" w:styleId="Tabellentextzentriert">
    <w:name w:val="Tabellentext zentriert"/>
    <w:basedOn w:val="TabellentextStandard"/>
    <w:uiPriority w:val="7"/>
    <w:qFormat/>
    <w:rsid w:val="00341967"/>
    <w:pPr>
      <w:spacing w:line="240" w:lineRule="atLeast"/>
      <w:jc w:val="center"/>
    </w:pPr>
  </w:style>
  <w:style w:type="paragraph" w:customStyle="1" w:styleId="Grafiklinks">
    <w:name w:val="Grafik links"/>
    <w:basedOn w:val="Tabellentextzentriert"/>
    <w:uiPriority w:val="20"/>
    <w:qFormat/>
    <w:rsid w:val="000905D8"/>
    <w:pPr>
      <w:spacing w:before="40" w:after="40"/>
      <w:jc w:val="left"/>
    </w:pPr>
    <w:rPr>
      <w:noProof/>
    </w:rPr>
  </w:style>
  <w:style w:type="paragraph" w:customStyle="1" w:styleId="Abstand">
    <w:name w:val="Abstand"/>
    <w:basedOn w:val="Standard"/>
    <w:uiPriority w:val="19"/>
    <w:qFormat/>
    <w:rsid w:val="0036495A"/>
    <w:pPr>
      <w:spacing w:after="0"/>
    </w:pPr>
  </w:style>
  <w:style w:type="paragraph" w:customStyle="1" w:styleId="Kstchenzentriert">
    <w:name w:val="Kästchen zentriert"/>
    <w:basedOn w:val="Tabellentextzentriert"/>
    <w:uiPriority w:val="21"/>
    <w:qFormat/>
    <w:rsid w:val="003E4C4B"/>
    <w:rPr>
      <w:sz w:val="24"/>
    </w:rPr>
  </w:style>
  <w:style w:type="paragraph" w:customStyle="1" w:styleId="PositionFuss">
    <w:name w:val="Position Fuss"/>
    <w:basedOn w:val="Standard"/>
    <w:uiPriority w:val="18"/>
    <w:qFormat/>
    <w:rsid w:val="00EC0750"/>
    <w:pPr>
      <w:framePr w:w="1191" w:h="284" w:hRule="exact" w:wrap="around" w:vAnchor="page" w:hAnchor="page" w:x="965" w:y="15877"/>
    </w:pPr>
  </w:style>
  <w:style w:type="paragraph" w:customStyle="1" w:styleId="PositionSeite">
    <w:name w:val="Position Seite"/>
    <w:basedOn w:val="Standard"/>
    <w:next w:val="berschrift1"/>
    <w:uiPriority w:val="18"/>
    <w:qFormat/>
    <w:rsid w:val="00373B56"/>
    <w:pPr>
      <w:framePr w:w="1001" w:h="284" w:wrap="around" w:vAnchor="page" w:hAnchor="page" w:x="9929" w:y="1248"/>
      <w:jc w:val="right"/>
    </w:pPr>
    <w:rPr>
      <w:spacing w:val="4"/>
    </w:rPr>
  </w:style>
  <w:style w:type="paragraph" w:customStyle="1" w:styleId="TabellentiteloNr">
    <w:name w:val="Tabellentitel o.Nr."/>
    <w:basedOn w:val="Tabellentitel"/>
    <w:uiPriority w:val="3"/>
    <w:qFormat/>
    <w:rsid w:val="003766C3"/>
    <w:pPr>
      <w:numPr>
        <w:numId w:val="0"/>
      </w:numPr>
      <w:spacing w:before="100" w:after="100"/>
    </w:pPr>
  </w:style>
  <w:style w:type="paragraph" w:styleId="Aufzhlungszeichen">
    <w:name w:val="List Bullet"/>
    <w:basedOn w:val="Standard"/>
    <w:uiPriority w:val="14"/>
    <w:qFormat/>
    <w:rsid w:val="003766C3"/>
    <w:pPr>
      <w:numPr>
        <w:numId w:val="16"/>
      </w:numPr>
      <w:spacing w:before="40" w:after="40"/>
    </w:pPr>
  </w:style>
  <w:style w:type="paragraph" w:styleId="Aufzhlungszeichen2">
    <w:name w:val="List Bullet 2"/>
    <w:basedOn w:val="Aufzhlungszeichen"/>
    <w:uiPriority w:val="14"/>
    <w:qFormat/>
    <w:rsid w:val="00526D84"/>
    <w:pPr>
      <w:numPr>
        <w:ilvl w:val="1"/>
      </w:numPr>
    </w:pPr>
  </w:style>
  <w:style w:type="character" w:styleId="Fett">
    <w:name w:val="Strong"/>
    <w:basedOn w:val="Absatz-Standardschriftart"/>
    <w:uiPriority w:val="23"/>
    <w:qFormat/>
    <w:rsid w:val="00680416"/>
    <w:rPr>
      <w:b/>
      <w:bCs/>
    </w:rPr>
  </w:style>
  <w:style w:type="paragraph" w:customStyle="1" w:styleId="FormatPfeilrechts">
    <w:name w:val="Format Pfeil rechts"/>
    <w:basedOn w:val="Tabellentextzentriert"/>
    <w:uiPriority w:val="17"/>
    <w:qFormat/>
    <w:rsid w:val="000C0819"/>
    <w:pPr>
      <w:spacing w:before="0" w:after="0" w:line="280" w:lineRule="exact"/>
    </w:pPr>
    <w:rPr>
      <w:rFonts w:cstheme="minorHAnsi"/>
      <w:sz w:val="32"/>
      <w:szCs w:val="32"/>
    </w:rPr>
  </w:style>
  <w:style w:type="character" w:customStyle="1" w:styleId="berschrift2Zchn">
    <w:name w:val="Überschrift 2 Zchn"/>
    <w:basedOn w:val="Absatz-Standardschriftart"/>
    <w:link w:val="berschrift2"/>
    <w:rsid w:val="0052161A"/>
    <w:rPr>
      <w:rFonts w:asciiTheme="majorHAnsi" w:eastAsiaTheme="majorEastAsia" w:hAnsiTheme="majorHAnsi" w:cstheme="majorBidi"/>
      <w:b/>
      <w:caps/>
      <w:color w:val="595959" w:themeColor="text2"/>
      <w:sz w:val="20"/>
      <w:szCs w:val="32"/>
    </w:rPr>
  </w:style>
  <w:style w:type="paragraph" w:customStyle="1" w:styleId="Tabellentext20ptvor">
    <w:name w:val="Tabellentext 20pt vor"/>
    <w:basedOn w:val="TabellentextStandard"/>
    <w:uiPriority w:val="8"/>
    <w:semiHidden/>
    <w:qFormat/>
    <w:rsid w:val="003766C3"/>
    <w:pPr>
      <w:spacing w:before="400"/>
    </w:pPr>
  </w:style>
  <w:style w:type="paragraph" w:customStyle="1" w:styleId="Grafikzentriert">
    <w:name w:val="Grafik zentriert"/>
    <w:basedOn w:val="Grafiklinks"/>
    <w:uiPriority w:val="20"/>
    <w:qFormat/>
    <w:rsid w:val="007B1DCB"/>
  </w:style>
  <w:style w:type="paragraph" w:customStyle="1" w:styleId="Tabellenuntertitel">
    <w:name w:val="Tabellenuntertitel"/>
    <w:basedOn w:val="TabellentiteloNr"/>
    <w:uiPriority w:val="4"/>
    <w:qFormat/>
    <w:rsid w:val="00526D84"/>
    <w:pPr>
      <w:spacing w:before="80" w:after="80"/>
    </w:pPr>
    <w:rPr>
      <w:b w:val="0"/>
    </w:rPr>
  </w:style>
  <w:style w:type="paragraph" w:customStyle="1" w:styleId="Aufzhlungzeichenklein">
    <w:name w:val="Aufzählungzeichen klein"/>
    <w:basedOn w:val="Aufzhlungszeichen"/>
    <w:uiPriority w:val="16"/>
    <w:qFormat/>
    <w:rsid w:val="00B00941"/>
    <w:pPr>
      <w:spacing w:before="20" w:after="60" w:line="180" w:lineRule="exact"/>
      <w:ind w:left="170" w:hanging="170"/>
      <w:contextualSpacing/>
    </w:pPr>
    <w:rPr>
      <w:sz w:val="13"/>
    </w:rPr>
  </w:style>
  <w:style w:type="paragraph" w:customStyle="1" w:styleId="AufzhlungPfeileklein">
    <w:name w:val="Aufzählung Pfeile klein"/>
    <w:basedOn w:val="Aufzhlungzeichenklein"/>
    <w:uiPriority w:val="15"/>
    <w:qFormat/>
    <w:rsid w:val="00B00941"/>
    <w:pPr>
      <w:spacing w:before="0"/>
    </w:pPr>
  </w:style>
  <w:style w:type="paragraph" w:styleId="Aufzhlungszeichen3">
    <w:name w:val="List Bullet 3"/>
    <w:basedOn w:val="Aufzhlungszeichen2"/>
    <w:uiPriority w:val="14"/>
    <w:qFormat/>
    <w:rsid w:val="00526D84"/>
    <w:pPr>
      <w:numPr>
        <w:ilvl w:val="2"/>
      </w:numPr>
    </w:pPr>
  </w:style>
  <w:style w:type="paragraph" w:customStyle="1" w:styleId="berschrift1kleinNr">
    <w:name w:val="Überschrift 1 klein Nr."/>
    <w:basedOn w:val="berschrift2"/>
    <w:next w:val="Standard"/>
    <w:uiPriority w:val="1"/>
    <w:qFormat/>
    <w:rsid w:val="00B00941"/>
    <w:pPr>
      <w:numPr>
        <w:numId w:val="18"/>
      </w:numPr>
      <w:spacing w:before="140" w:after="40"/>
    </w:pPr>
    <w:rPr>
      <w:caps w:val="0"/>
      <w:sz w:val="13"/>
    </w:rPr>
  </w:style>
  <w:style w:type="paragraph" w:customStyle="1" w:styleId="berschrift1kleinVersal">
    <w:name w:val="Überschrift 1 klein Versal"/>
    <w:basedOn w:val="berschrift1"/>
    <w:uiPriority w:val="1"/>
    <w:qFormat/>
    <w:rsid w:val="00B00941"/>
    <w:pPr>
      <w:spacing w:line="180" w:lineRule="exact"/>
    </w:pPr>
    <w:rPr>
      <w:spacing w:val="-6"/>
      <w:sz w:val="13"/>
    </w:rPr>
  </w:style>
  <w:style w:type="paragraph" w:customStyle="1" w:styleId="berschrift2klein">
    <w:name w:val="Überschrift 2 klein"/>
    <w:basedOn w:val="berschrift2"/>
    <w:uiPriority w:val="1"/>
    <w:qFormat/>
    <w:rsid w:val="00B00941"/>
    <w:pPr>
      <w:numPr>
        <w:ilvl w:val="1"/>
        <w:numId w:val="18"/>
      </w:numPr>
      <w:spacing w:after="0" w:line="170" w:lineRule="exact"/>
    </w:pPr>
    <w:rPr>
      <w:b w:val="0"/>
      <w:caps w:val="0"/>
      <w:sz w:val="13"/>
    </w:rPr>
  </w:style>
  <w:style w:type="paragraph" w:customStyle="1" w:styleId="Tabellentextklein">
    <w:name w:val="Tabellentext klein"/>
    <w:basedOn w:val="berschrift1kleinNr"/>
    <w:uiPriority w:val="9"/>
    <w:qFormat/>
    <w:rsid w:val="00B00941"/>
    <w:pPr>
      <w:numPr>
        <w:numId w:val="0"/>
      </w:numPr>
      <w:spacing w:before="0" w:after="60" w:line="170" w:lineRule="exact"/>
    </w:pPr>
    <w:rPr>
      <w:rFonts w:asciiTheme="minorHAnsi" w:hAnsiTheme="minorHAnsi"/>
      <w:b w:val="0"/>
    </w:rPr>
  </w:style>
  <w:style w:type="character" w:customStyle="1" w:styleId="Kursiv">
    <w:name w:val="Kursiv"/>
    <w:basedOn w:val="Absatz-Standardschriftart"/>
    <w:uiPriority w:val="24"/>
    <w:qFormat/>
    <w:rsid w:val="00B00941"/>
    <w:rPr>
      <w:i/>
    </w:rPr>
  </w:style>
  <w:style w:type="paragraph" w:customStyle="1" w:styleId="Verdichtet">
    <w:name w:val="Verdichtet"/>
    <w:basedOn w:val="Grafikzentriert"/>
    <w:uiPriority w:val="22"/>
    <w:qFormat/>
    <w:rsid w:val="00B00941"/>
    <w:rPr>
      <w:spacing w:val="6"/>
    </w:rPr>
  </w:style>
  <w:style w:type="paragraph" w:customStyle="1" w:styleId="Kstchenlinks">
    <w:name w:val="Kästchen links"/>
    <w:basedOn w:val="Kstchenzentriert"/>
    <w:uiPriority w:val="21"/>
    <w:qFormat/>
    <w:rsid w:val="00DB2C16"/>
    <w:pPr>
      <w:jc w:val="left"/>
    </w:pPr>
  </w:style>
  <w:style w:type="paragraph" w:styleId="Liste">
    <w:name w:val="List"/>
    <w:basedOn w:val="Standard"/>
    <w:uiPriority w:val="13"/>
    <w:qFormat/>
    <w:rsid w:val="00D87481"/>
    <w:pPr>
      <w:numPr>
        <w:numId w:val="20"/>
      </w:numPr>
      <w:spacing w:before="220" w:after="220" w:line="280" w:lineRule="exact"/>
    </w:pPr>
  </w:style>
  <w:style w:type="paragraph" w:styleId="Liste2">
    <w:name w:val="List 2"/>
    <w:basedOn w:val="Liste"/>
    <w:uiPriority w:val="13"/>
    <w:qFormat/>
    <w:rsid w:val="005A2A2D"/>
    <w:pPr>
      <w:numPr>
        <w:ilvl w:val="1"/>
      </w:numPr>
      <w:spacing w:before="80" w:after="80" w:line="220" w:lineRule="exact"/>
    </w:pPr>
  </w:style>
  <w:style w:type="paragraph" w:styleId="Sprechblasentext">
    <w:name w:val="Balloon Text"/>
    <w:basedOn w:val="Standard"/>
    <w:link w:val="SprechblasentextZchn"/>
    <w:uiPriority w:val="99"/>
    <w:semiHidden/>
    <w:unhideWhenUsed/>
    <w:rsid w:val="003C06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633"/>
    <w:rPr>
      <w:rFonts w:ascii="Tahoma" w:hAnsi="Tahoma" w:cs="Tahoma"/>
      <w:color w:val="595959" w:themeColor="text2"/>
      <w:sz w:val="16"/>
      <w:szCs w:val="16"/>
    </w:rPr>
  </w:style>
  <w:style w:type="paragraph" w:customStyle="1" w:styleId="Abstandszeile">
    <w:name w:val="Abstandszeile"/>
    <w:basedOn w:val="Standard"/>
    <w:uiPriority w:val="2"/>
    <w:rsid w:val="005224B9"/>
    <w:pPr>
      <w:spacing w:after="0"/>
      <w:ind w:left="0"/>
    </w:pPr>
    <w:rPr>
      <w:sz w:val="16"/>
      <w:szCs w:val="16"/>
    </w:rPr>
  </w:style>
  <w:style w:type="character" w:styleId="Hyperlink">
    <w:name w:val="Hyperlink"/>
    <w:basedOn w:val="Absatz-Standardschriftart"/>
    <w:uiPriority w:val="99"/>
    <w:unhideWhenUsed/>
    <w:rsid w:val="006169A2"/>
    <w:rPr>
      <w:color w:val="004488" w:themeColor="hyperlink"/>
      <w:u w:val="single"/>
    </w:rPr>
  </w:style>
  <w:style w:type="paragraph" w:styleId="Listennummer">
    <w:name w:val="List Number"/>
    <w:basedOn w:val="Standard"/>
    <w:uiPriority w:val="99"/>
    <w:unhideWhenUsed/>
    <w:rsid w:val="006169A2"/>
    <w:pPr>
      <w:numPr>
        <w:numId w:val="22"/>
      </w:numPr>
      <w:spacing w:before="60" w:after="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13" w:qFormat="1"/>
    <w:lsdException w:name="List Bullet" w:uiPriority="14" w:qFormat="1"/>
    <w:lsdException w:name="List 2" w:uiPriority="13" w:qFormat="1"/>
    <w:lsdException w:name="List Bullet 2" w:uiPriority="14" w:qFormat="1"/>
    <w:lsdException w:name="List Bullet 3" w:uiPriority="14" w:qFormat="1"/>
    <w:lsdException w:name="Title" w:unhideWhenUsed="0"/>
    <w:lsdException w:name="Default Paragraph Font" w:uiPriority="1"/>
    <w:lsdException w:name="Subtitle" w:unhideWhenUsed="0"/>
    <w:lsdException w:name="Strong" w:semiHidden="0" w:uiPriority="22" w:unhideWhenUsed="0" w:qFormat="1"/>
    <w:lsdException w:name="Emphasis"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lsdException w:name="Quote" w:unhideWhenUsed="0"/>
    <w:lsdException w:name="Intense Quote"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lsdException w:name="Intense Emphasis" w:unhideWhenUsed="0"/>
    <w:lsdException w:name="Subtle Reference" w:unhideWhenUsed="0"/>
    <w:lsdException w:name="Intense Reference" w:unhideWhenUsed="0"/>
    <w:lsdException w:name="Book Title" w:unhideWhenUsed="0"/>
    <w:lsdException w:name="Bibliography" w:uiPriority="37"/>
    <w:lsdException w:name="TOC Heading" w:uiPriority="39" w:qFormat="1"/>
  </w:latentStyles>
  <w:style w:type="paragraph" w:default="1" w:styleId="Standard">
    <w:name w:val="Normal"/>
    <w:uiPriority w:val="2"/>
    <w:rsid w:val="004F3635"/>
    <w:pPr>
      <w:spacing w:after="100" w:line="240" w:lineRule="auto"/>
      <w:ind w:left="57"/>
    </w:pPr>
    <w:rPr>
      <w:color w:val="595959" w:themeColor="text2"/>
      <w:sz w:val="20"/>
    </w:rPr>
  </w:style>
  <w:style w:type="paragraph" w:styleId="berschrift1">
    <w:name w:val="heading 1"/>
    <w:basedOn w:val="Standard"/>
    <w:next w:val="Standard"/>
    <w:link w:val="berschrift1Zchn"/>
    <w:qFormat/>
    <w:rsid w:val="003766C3"/>
    <w:pPr>
      <w:keepNext/>
      <w:keepLines/>
      <w:spacing w:line="280" w:lineRule="exact"/>
      <w:ind w:left="0"/>
      <w:outlineLvl w:val="0"/>
    </w:pPr>
    <w:rPr>
      <w:rFonts w:asciiTheme="majorHAnsi" w:eastAsiaTheme="majorEastAsia" w:hAnsiTheme="majorHAnsi" w:cstheme="majorBidi"/>
      <w:b/>
      <w:caps/>
      <w:szCs w:val="32"/>
    </w:rPr>
  </w:style>
  <w:style w:type="paragraph" w:styleId="berschrift2">
    <w:name w:val="heading 2"/>
    <w:basedOn w:val="berschrift1"/>
    <w:next w:val="Standard"/>
    <w:link w:val="berschrift2Zchn"/>
    <w:qFormat/>
    <w:rsid w:val="0052161A"/>
    <w:pPr>
      <w:spacing w:before="80" w:after="80"/>
      <w:outlineLvl w:val="1"/>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C63AE"/>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061731"/>
    <w:rPr>
      <w:color w:val="595959" w:themeColor="text2"/>
      <w:sz w:val="20"/>
    </w:rPr>
  </w:style>
  <w:style w:type="paragraph" w:styleId="Fuzeile">
    <w:name w:val="footer"/>
    <w:basedOn w:val="Standard"/>
    <w:link w:val="FuzeileZchn"/>
    <w:uiPriority w:val="99"/>
    <w:semiHidden/>
    <w:rsid w:val="00C03C83"/>
    <w:pPr>
      <w:tabs>
        <w:tab w:val="center" w:pos="4536"/>
        <w:tab w:val="right" w:pos="9072"/>
      </w:tabs>
      <w:spacing w:after="0"/>
    </w:pPr>
    <w:rPr>
      <w:color w:val="FFFFFF" w:themeColor="background1"/>
    </w:rPr>
  </w:style>
  <w:style w:type="character" w:customStyle="1" w:styleId="FuzeileZchn">
    <w:name w:val="Fußzeile Zchn"/>
    <w:basedOn w:val="Absatz-Standardschriftart"/>
    <w:link w:val="Fuzeile"/>
    <w:uiPriority w:val="99"/>
    <w:semiHidden/>
    <w:rsid w:val="00061731"/>
    <w:rPr>
      <w:color w:val="FFFFFF" w:themeColor="background1"/>
      <w:sz w:val="20"/>
    </w:rPr>
  </w:style>
  <w:style w:type="character" w:customStyle="1" w:styleId="berschrift1Zchn">
    <w:name w:val="Überschrift 1 Zchn"/>
    <w:basedOn w:val="Absatz-Standardschriftart"/>
    <w:link w:val="berschrift1"/>
    <w:rsid w:val="003766C3"/>
    <w:rPr>
      <w:rFonts w:asciiTheme="majorHAnsi" w:eastAsiaTheme="majorEastAsia" w:hAnsiTheme="majorHAnsi" w:cstheme="majorBidi"/>
      <w:b/>
      <w:caps/>
      <w:color w:val="595959" w:themeColor="text2"/>
      <w:sz w:val="20"/>
      <w:szCs w:val="32"/>
    </w:rPr>
  </w:style>
  <w:style w:type="table" w:styleId="Tabellenraster">
    <w:name w:val="Table Grid"/>
    <w:basedOn w:val="NormaleTabelle"/>
    <w:uiPriority w:val="39"/>
    <w:rsid w:val="0039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itel">
    <w:name w:val="Tabellentitel"/>
    <w:basedOn w:val="Standard"/>
    <w:uiPriority w:val="3"/>
    <w:qFormat/>
    <w:rsid w:val="00373B56"/>
    <w:pPr>
      <w:numPr>
        <w:numId w:val="1"/>
      </w:numPr>
      <w:spacing w:before="80" w:after="80"/>
      <w:ind w:left="170" w:hanging="170"/>
    </w:pPr>
    <w:rPr>
      <w:b/>
      <w:color w:val="FFFFFF" w:themeColor="background1"/>
    </w:rPr>
  </w:style>
  <w:style w:type="paragraph" w:customStyle="1" w:styleId="TabellentextStandard">
    <w:name w:val="Tabellentext Standard"/>
    <w:basedOn w:val="Tabellentitel"/>
    <w:uiPriority w:val="5"/>
    <w:qFormat/>
    <w:rsid w:val="003766C3"/>
    <w:pPr>
      <w:numPr>
        <w:numId w:val="0"/>
      </w:numPr>
    </w:pPr>
    <w:rPr>
      <w:b w:val="0"/>
      <w:color w:val="595959" w:themeColor="text2"/>
    </w:rPr>
  </w:style>
  <w:style w:type="paragraph" w:customStyle="1" w:styleId="Tabellentextfett">
    <w:name w:val="Tabellentext fett"/>
    <w:basedOn w:val="TabellentextStandard"/>
    <w:uiPriority w:val="6"/>
    <w:qFormat/>
    <w:rsid w:val="003766C3"/>
    <w:rPr>
      <w:b/>
    </w:rPr>
  </w:style>
  <w:style w:type="character" w:styleId="Platzhaltertext">
    <w:name w:val="Placeholder Text"/>
    <w:basedOn w:val="Absatz-Standardschriftart"/>
    <w:uiPriority w:val="99"/>
    <w:semiHidden/>
    <w:rsid w:val="00553BE2"/>
    <w:rPr>
      <w:color w:val="808080"/>
    </w:rPr>
  </w:style>
  <w:style w:type="paragraph" w:customStyle="1" w:styleId="Tabellentextzentriert">
    <w:name w:val="Tabellentext zentriert"/>
    <w:basedOn w:val="TabellentextStandard"/>
    <w:uiPriority w:val="7"/>
    <w:qFormat/>
    <w:rsid w:val="00341967"/>
    <w:pPr>
      <w:spacing w:line="240" w:lineRule="atLeast"/>
      <w:jc w:val="center"/>
    </w:pPr>
  </w:style>
  <w:style w:type="paragraph" w:customStyle="1" w:styleId="Grafiklinks">
    <w:name w:val="Grafik links"/>
    <w:basedOn w:val="Tabellentextzentriert"/>
    <w:uiPriority w:val="20"/>
    <w:qFormat/>
    <w:rsid w:val="000905D8"/>
    <w:pPr>
      <w:spacing w:before="40" w:after="40"/>
      <w:jc w:val="left"/>
    </w:pPr>
    <w:rPr>
      <w:noProof/>
    </w:rPr>
  </w:style>
  <w:style w:type="paragraph" w:customStyle="1" w:styleId="Abstand">
    <w:name w:val="Abstand"/>
    <w:basedOn w:val="Standard"/>
    <w:uiPriority w:val="19"/>
    <w:qFormat/>
    <w:rsid w:val="0036495A"/>
    <w:pPr>
      <w:spacing w:after="0"/>
    </w:pPr>
  </w:style>
  <w:style w:type="paragraph" w:customStyle="1" w:styleId="Kstchenzentriert">
    <w:name w:val="Kästchen zentriert"/>
    <w:basedOn w:val="Tabellentextzentriert"/>
    <w:uiPriority w:val="21"/>
    <w:qFormat/>
    <w:rsid w:val="003E4C4B"/>
    <w:rPr>
      <w:sz w:val="24"/>
    </w:rPr>
  </w:style>
  <w:style w:type="paragraph" w:customStyle="1" w:styleId="PositionFuss">
    <w:name w:val="Position Fuss"/>
    <w:basedOn w:val="Standard"/>
    <w:uiPriority w:val="18"/>
    <w:qFormat/>
    <w:rsid w:val="00EC0750"/>
    <w:pPr>
      <w:framePr w:w="1191" w:h="284" w:hRule="exact" w:wrap="around" w:vAnchor="page" w:hAnchor="page" w:x="965" w:y="15877"/>
    </w:pPr>
  </w:style>
  <w:style w:type="paragraph" w:customStyle="1" w:styleId="PositionSeite">
    <w:name w:val="Position Seite"/>
    <w:basedOn w:val="Standard"/>
    <w:next w:val="berschrift1"/>
    <w:uiPriority w:val="18"/>
    <w:qFormat/>
    <w:rsid w:val="00373B56"/>
    <w:pPr>
      <w:framePr w:w="1001" w:h="284" w:wrap="around" w:vAnchor="page" w:hAnchor="page" w:x="9929" w:y="1248"/>
      <w:jc w:val="right"/>
    </w:pPr>
    <w:rPr>
      <w:spacing w:val="4"/>
    </w:rPr>
  </w:style>
  <w:style w:type="paragraph" w:customStyle="1" w:styleId="TabellentiteloNr">
    <w:name w:val="Tabellentitel o.Nr."/>
    <w:basedOn w:val="Tabellentitel"/>
    <w:uiPriority w:val="3"/>
    <w:qFormat/>
    <w:rsid w:val="003766C3"/>
    <w:pPr>
      <w:numPr>
        <w:numId w:val="0"/>
      </w:numPr>
      <w:spacing w:before="100" w:after="100"/>
    </w:pPr>
  </w:style>
  <w:style w:type="paragraph" w:styleId="Aufzhlungszeichen">
    <w:name w:val="List Bullet"/>
    <w:basedOn w:val="Standard"/>
    <w:uiPriority w:val="14"/>
    <w:qFormat/>
    <w:rsid w:val="003766C3"/>
    <w:pPr>
      <w:numPr>
        <w:numId w:val="16"/>
      </w:numPr>
      <w:spacing w:before="40" w:after="40"/>
    </w:pPr>
  </w:style>
  <w:style w:type="paragraph" w:styleId="Aufzhlungszeichen2">
    <w:name w:val="List Bullet 2"/>
    <w:basedOn w:val="Aufzhlungszeichen"/>
    <w:uiPriority w:val="14"/>
    <w:qFormat/>
    <w:rsid w:val="00526D84"/>
    <w:pPr>
      <w:numPr>
        <w:ilvl w:val="1"/>
      </w:numPr>
    </w:pPr>
  </w:style>
  <w:style w:type="character" w:styleId="Fett">
    <w:name w:val="Strong"/>
    <w:basedOn w:val="Absatz-Standardschriftart"/>
    <w:uiPriority w:val="23"/>
    <w:qFormat/>
    <w:rsid w:val="00680416"/>
    <w:rPr>
      <w:b/>
      <w:bCs/>
    </w:rPr>
  </w:style>
  <w:style w:type="paragraph" w:customStyle="1" w:styleId="FormatPfeilrechts">
    <w:name w:val="Format Pfeil rechts"/>
    <w:basedOn w:val="Tabellentextzentriert"/>
    <w:uiPriority w:val="17"/>
    <w:qFormat/>
    <w:rsid w:val="000C0819"/>
    <w:pPr>
      <w:spacing w:before="0" w:after="0" w:line="280" w:lineRule="exact"/>
    </w:pPr>
    <w:rPr>
      <w:rFonts w:cstheme="minorHAnsi"/>
      <w:sz w:val="32"/>
      <w:szCs w:val="32"/>
    </w:rPr>
  </w:style>
  <w:style w:type="character" w:customStyle="1" w:styleId="berschrift2Zchn">
    <w:name w:val="Überschrift 2 Zchn"/>
    <w:basedOn w:val="Absatz-Standardschriftart"/>
    <w:link w:val="berschrift2"/>
    <w:rsid w:val="0052161A"/>
    <w:rPr>
      <w:rFonts w:asciiTheme="majorHAnsi" w:eastAsiaTheme="majorEastAsia" w:hAnsiTheme="majorHAnsi" w:cstheme="majorBidi"/>
      <w:b/>
      <w:caps/>
      <w:color w:val="595959" w:themeColor="text2"/>
      <w:sz w:val="20"/>
      <w:szCs w:val="32"/>
    </w:rPr>
  </w:style>
  <w:style w:type="paragraph" w:customStyle="1" w:styleId="Tabellentext20ptvor">
    <w:name w:val="Tabellentext 20pt vor"/>
    <w:basedOn w:val="TabellentextStandard"/>
    <w:uiPriority w:val="8"/>
    <w:semiHidden/>
    <w:qFormat/>
    <w:rsid w:val="003766C3"/>
    <w:pPr>
      <w:spacing w:before="400"/>
    </w:pPr>
  </w:style>
  <w:style w:type="paragraph" w:customStyle="1" w:styleId="Grafikzentriert">
    <w:name w:val="Grafik zentriert"/>
    <w:basedOn w:val="Grafiklinks"/>
    <w:uiPriority w:val="20"/>
    <w:qFormat/>
    <w:rsid w:val="007B1DCB"/>
  </w:style>
  <w:style w:type="paragraph" w:customStyle="1" w:styleId="Tabellenuntertitel">
    <w:name w:val="Tabellenuntertitel"/>
    <w:basedOn w:val="TabellentiteloNr"/>
    <w:uiPriority w:val="4"/>
    <w:qFormat/>
    <w:rsid w:val="00526D84"/>
    <w:pPr>
      <w:spacing w:before="80" w:after="80"/>
    </w:pPr>
    <w:rPr>
      <w:b w:val="0"/>
    </w:rPr>
  </w:style>
  <w:style w:type="paragraph" w:customStyle="1" w:styleId="Aufzhlungzeichenklein">
    <w:name w:val="Aufzählungzeichen klein"/>
    <w:basedOn w:val="Aufzhlungszeichen"/>
    <w:uiPriority w:val="16"/>
    <w:qFormat/>
    <w:rsid w:val="00B00941"/>
    <w:pPr>
      <w:spacing w:before="20" w:after="60" w:line="180" w:lineRule="exact"/>
      <w:ind w:left="170" w:hanging="170"/>
      <w:contextualSpacing/>
    </w:pPr>
    <w:rPr>
      <w:sz w:val="13"/>
    </w:rPr>
  </w:style>
  <w:style w:type="paragraph" w:customStyle="1" w:styleId="AufzhlungPfeileklein">
    <w:name w:val="Aufzählung Pfeile klein"/>
    <w:basedOn w:val="Aufzhlungzeichenklein"/>
    <w:uiPriority w:val="15"/>
    <w:qFormat/>
    <w:rsid w:val="00B00941"/>
    <w:pPr>
      <w:spacing w:before="0"/>
    </w:pPr>
  </w:style>
  <w:style w:type="paragraph" w:styleId="Aufzhlungszeichen3">
    <w:name w:val="List Bullet 3"/>
    <w:basedOn w:val="Aufzhlungszeichen2"/>
    <w:uiPriority w:val="14"/>
    <w:qFormat/>
    <w:rsid w:val="00526D84"/>
    <w:pPr>
      <w:numPr>
        <w:ilvl w:val="2"/>
      </w:numPr>
    </w:pPr>
  </w:style>
  <w:style w:type="paragraph" w:customStyle="1" w:styleId="berschrift1kleinNr">
    <w:name w:val="Überschrift 1 klein Nr."/>
    <w:basedOn w:val="berschrift2"/>
    <w:next w:val="Standard"/>
    <w:uiPriority w:val="1"/>
    <w:qFormat/>
    <w:rsid w:val="00B00941"/>
    <w:pPr>
      <w:numPr>
        <w:numId w:val="18"/>
      </w:numPr>
      <w:spacing w:before="140" w:after="40"/>
    </w:pPr>
    <w:rPr>
      <w:caps w:val="0"/>
      <w:sz w:val="13"/>
    </w:rPr>
  </w:style>
  <w:style w:type="paragraph" w:customStyle="1" w:styleId="berschrift1kleinVersal">
    <w:name w:val="Überschrift 1 klein Versal"/>
    <w:basedOn w:val="berschrift1"/>
    <w:uiPriority w:val="1"/>
    <w:qFormat/>
    <w:rsid w:val="00B00941"/>
    <w:pPr>
      <w:spacing w:line="180" w:lineRule="exact"/>
    </w:pPr>
    <w:rPr>
      <w:spacing w:val="-6"/>
      <w:sz w:val="13"/>
    </w:rPr>
  </w:style>
  <w:style w:type="paragraph" w:customStyle="1" w:styleId="berschrift2klein">
    <w:name w:val="Überschrift 2 klein"/>
    <w:basedOn w:val="berschrift2"/>
    <w:uiPriority w:val="1"/>
    <w:qFormat/>
    <w:rsid w:val="00B00941"/>
    <w:pPr>
      <w:numPr>
        <w:ilvl w:val="1"/>
        <w:numId w:val="18"/>
      </w:numPr>
      <w:spacing w:after="0" w:line="170" w:lineRule="exact"/>
    </w:pPr>
    <w:rPr>
      <w:b w:val="0"/>
      <w:caps w:val="0"/>
      <w:sz w:val="13"/>
    </w:rPr>
  </w:style>
  <w:style w:type="paragraph" w:customStyle="1" w:styleId="Tabellentextklein">
    <w:name w:val="Tabellentext klein"/>
    <w:basedOn w:val="berschrift1kleinNr"/>
    <w:uiPriority w:val="9"/>
    <w:qFormat/>
    <w:rsid w:val="00B00941"/>
    <w:pPr>
      <w:numPr>
        <w:numId w:val="0"/>
      </w:numPr>
      <w:spacing w:before="0" w:after="60" w:line="170" w:lineRule="exact"/>
    </w:pPr>
    <w:rPr>
      <w:rFonts w:asciiTheme="minorHAnsi" w:hAnsiTheme="minorHAnsi"/>
      <w:b w:val="0"/>
    </w:rPr>
  </w:style>
  <w:style w:type="character" w:customStyle="1" w:styleId="Kursiv">
    <w:name w:val="Kursiv"/>
    <w:basedOn w:val="Absatz-Standardschriftart"/>
    <w:uiPriority w:val="24"/>
    <w:qFormat/>
    <w:rsid w:val="00B00941"/>
    <w:rPr>
      <w:i/>
    </w:rPr>
  </w:style>
  <w:style w:type="paragraph" w:customStyle="1" w:styleId="Verdichtet">
    <w:name w:val="Verdichtet"/>
    <w:basedOn w:val="Grafikzentriert"/>
    <w:uiPriority w:val="22"/>
    <w:qFormat/>
    <w:rsid w:val="00B00941"/>
    <w:rPr>
      <w:spacing w:val="6"/>
    </w:rPr>
  </w:style>
  <w:style w:type="paragraph" w:customStyle="1" w:styleId="Kstchenlinks">
    <w:name w:val="Kästchen links"/>
    <w:basedOn w:val="Kstchenzentriert"/>
    <w:uiPriority w:val="21"/>
    <w:qFormat/>
    <w:rsid w:val="00DB2C16"/>
    <w:pPr>
      <w:jc w:val="left"/>
    </w:pPr>
  </w:style>
  <w:style w:type="paragraph" w:styleId="Liste">
    <w:name w:val="List"/>
    <w:basedOn w:val="Standard"/>
    <w:uiPriority w:val="13"/>
    <w:qFormat/>
    <w:rsid w:val="00D87481"/>
    <w:pPr>
      <w:numPr>
        <w:numId w:val="20"/>
      </w:numPr>
      <w:spacing w:before="220" w:after="220" w:line="280" w:lineRule="exact"/>
    </w:pPr>
  </w:style>
  <w:style w:type="paragraph" w:styleId="Liste2">
    <w:name w:val="List 2"/>
    <w:basedOn w:val="Liste"/>
    <w:uiPriority w:val="13"/>
    <w:qFormat/>
    <w:rsid w:val="005A2A2D"/>
    <w:pPr>
      <w:numPr>
        <w:ilvl w:val="1"/>
      </w:numPr>
      <w:spacing w:before="80" w:after="80" w:line="220" w:lineRule="exact"/>
    </w:pPr>
  </w:style>
  <w:style w:type="paragraph" w:styleId="Sprechblasentext">
    <w:name w:val="Balloon Text"/>
    <w:basedOn w:val="Standard"/>
    <w:link w:val="SprechblasentextZchn"/>
    <w:uiPriority w:val="99"/>
    <w:semiHidden/>
    <w:unhideWhenUsed/>
    <w:rsid w:val="003C0633"/>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0633"/>
    <w:rPr>
      <w:rFonts w:ascii="Tahoma" w:hAnsi="Tahoma" w:cs="Tahoma"/>
      <w:color w:val="595959" w:themeColor="text2"/>
      <w:sz w:val="16"/>
      <w:szCs w:val="16"/>
    </w:rPr>
  </w:style>
  <w:style w:type="paragraph" w:customStyle="1" w:styleId="Abstandszeile">
    <w:name w:val="Abstandszeile"/>
    <w:basedOn w:val="Standard"/>
    <w:uiPriority w:val="2"/>
    <w:rsid w:val="005224B9"/>
    <w:pPr>
      <w:spacing w:after="0"/>
      <w:ind w:left="0"/>
    </w:pPr>
    <w:rPr>
      <w:sz w:val="16"/>
      <w:szCs w:val="16"/>
    </w:rPr>
  </w:style>
  <w:style w:type="character" w:styleId="Hyperlink">
    <w:name w:val="Hyperlink"/>
    <w:basedOn w:val="Absatz-Standardschriftart"/>
    <w:uiPriority w:val="99"/>
    <w:unhideWhenUsed/>
    <w:rsid w:val="006169A2"/>
    <w:rPr>
      <w:color w:val="004488" w:themeColor="hyperlink"/>
      <w:u w:val="single"/>
    </w:rPr>
  </w:style>
  <w:style w:type="paragraph" w:styleId="Listennummer">
    <w:name w:val="List Number"/>
    <w:basedOn w:val="Standard"/>
    <w:uiPriority w:val="99"/>
    <w:unhideWhenUsed/>
    <w:rsid w:val="006169A2"/>
    <w:pPr>
      <w:numPr>
        <w:numId w:val="22"/>
      </w:numPr>
      <w:spacing w:before="60" w:after="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emie-am-auto.de/kunststoffe/kunststoffverarbeitung.html"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UK NRW">
      <a:dk1>
        <a:srgbClr val="000000"/>
      </a:dk1>
      <a:lt1>
        <a:sysClr val="window" lastClr="FFFFFF"/>
      </a:lt1>
      <a:dk2>
        <a:srgbClr val="595959"/>
      </a:dk2>
      <a:lt2>
        <a:srgbClr val="FFFFFF"/>
      </a:lt2>
      <a:accent1>
        <a:srgbClr val="004488"/>
      </a:accent1>
      <a:accent2>
        <a:srgbClr val="B8C0DC"/>
      </a:accent2>
      <a:accent3>
        <a:srgbClr val="E8E9F3"/>
      </a:accent3>
      <a:accent4>
        <a:srgbClr val="4F81BD"/>
      </a:accent4>
      <a:accent5>
        <a:srgbClr val="CC0000"/>
      </a:accent5>
      <a:accent6>
        <a:srgbClr val="D9D9D9"/>
      </a:accent6>
      <a:hlink>
        <a:srgbClr val="004488"/>
      </a:hlink>
      <a:folHlink>
        <a:srgbClr val="4F81BD"/>
      </a:folHlink>
    </a:clrScheme>
    <a:fontScheme name="UK NRW">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D1EE3-9C9F-4482-821D-918360E6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C5344767.dotm</Template>
  <TotalTime>0</TotalTime>
  <Pages>4</Pages>
  <Words>713</Words>
  <Characters>4793</Characters>
  <Application>Microsoft Office Word</Application>
  <DocSecurity>0</DocSecurity>
  <Lines>145</Lines>
  <Paragraphs>84</Paragraphs>
  <ScaleCrop>false</ScaleCrop>
  <HeadingPairs>
    <vt:vector size="2" baseType="variant">
      <vt:variant>
        <vt:lpstr>Titel</vt:lpstr>
      </vt:variant>
      <vt:variant>
        <vt:i4>1</vt:i4>
      </vt:variant>
    </vt:vector>
  </HeadingPairs>
  <TitlesOfParts>
    <vt:vector size="1" baseType="lpstr">
      <vt:lpstr>Gemeinsames Lernen im Chemieunterricht</vt:lpstr>
    </vt:vector>
  </TitlesOfParts>
  <Company>MSB NRW</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Gemeinsames Lernen im Chemieunterricht</dc:title>
  <dc:subject>Unterrichtsmaterial "Kunststoffe"</dc:subject>
  <dc:creator/>
  <cp:lastModifiedBy>Berger, Kay</cp:lastModifiedBy>
  <cp:revision>5</cp:revision>
  <cp:lastPrinted>2018-07-18T09:15:00Z</cp:lastPrinted>
  <dcterms:created xsi:type="dcterms:W3CDTF">2018-06-25T06:26:00Z</dcterms:created>
  <dcterms:modified xsi:type="dcterms:W3CDTF">2018-07-18T09:17:00Z</dcterms:modified>
</cp:coreProperties>
</file>